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4E82" w14:textId="6187BCB3" w:rsidR="009B7B71" w:rsidRPr="00476B87" w:rsidRDefault="009B7B71" w:rsidP="009B7B71">
      <w:pPr>
        <w:pStyle w:val="NoSpacing"/>
        <w:jc w:val="center"/>
        <w:rPr>
          <w:rStyle w:val="SubtleReference"/>
        </w:rPr>
      </w:pPr>
    </w:p>
    <w:p w14:paraId="7519E786" w14:textId="77777777" w:rsidR="009B7B71" w:rsidRDefault="009B7B71" w:rsidP="009B7B71">
      <w:pPr>
        <w:pStyle w:val="NoSpacing"/>
        <w:jc w:val="center"/>
      </w:pPr>
    </w:p>
    <w:p w14:paraId="6C52C366" w14:textId="19BAA311" w:rsidR="009B7B71" w:rsidRPr="00FA209C" w:rsidRDefault="009B7B71" w:rsidP="009B7B71">
      <w:pPr>
        <w:pStyle w:val="NoSpacing"/>
        <w:jc w:val="center"/>
        <w:rPr>
          <w:sz w:val="32"/>
          <w:szCs w:val="32"/>
        </w:rPr>
      </w:pPr>
      <w:r w:rsidRPr="00FA209C">
        <w:rPr>
          <w:sz w:val="32"/>
          <w:szCs w:val="32"/>
        </w:rPr>
        <w:t>MINUTES OF</w:t>
      </w:r>
      <w:r w:rsidR="00235AF0">
        <w:rPr>
          <w:sz w:val="32"/>
          <w:szCs w:val="32"/>
        </w:rPr>
        <w:t xml:space="preserve"> </w:t>
      </w:r>
      <w:r w:rsidRPr="00FA209C">
        <w:rPr>
          <w:sz w:val="32"/>
          <w:szCs w:val="32"/>
        </w:rPr>
        <w:t>MEETING</w:t>
      </w:r>
    </w:p>
    <w:p w14:paraId="00062885" w14:textId="34698970" w:rsidR="009B7B71" w:rsidRDefault="009B7B71" w:rsidP="009B7B71">
      <w:pPr>
        <w:pStyle w:val="NoSpacing"/>
        <w:jc w:val="center"/>
        <w:rPr>
          <w:sz w:val="32"/>
          <w:szCs w:val="32"/>
        </w:rPr>
      </w:pPr>
    </w:p>
    <w:p w14:paraId="251B610A" w14:textId="77777777" w:rsidR="00446A83" w:rsidRPr="00FA209C" w:rsidRDefault="00446A83" w:rsidP="009B7B71">
      <w:pPr>
        <w:pStyle w:val="NoSpacing"/>
        <w:jc w:val="center"/>
        <w:rPr>
          <w:sz w:val="32"/>
          <w:szCs w:val="32"/>
        </w:rPr>
      </w:pPr>
    </w:p>
    <w:p w14:paraId="36A51E48" w14:textId="4668D4DB" w:rsidR="009B7B71" w:rsidRPr="00FA209C" w:rsidRDefault="009B7B71" w:rsidP="009B7B71">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9B7B71">
      <w:pPr>
        <w:pStyle w:val="NoSpacing"/>
        <w:jc w:val="center"/>
        <w:rPr>
          <w:sz w:val="32"/>
          <w:szCs w:val="32"/>
        </w:rPr>
      </w:pPr>
    </w:p>
    <w:p w14:paraId="5A87F032" w14:textId="599EF779" w:rsidR="009B7B71" w:rsidRPr="00FA209C" w:rsidRDefault="00FB7922" w:rsidP="00771BE7">
      <w:pPr>
        <w:jc w:val="center"/>
      </w:pPr>
      <w:r>
        <w:t>J</w:t>
      </w:r>
      <w:r w:rsidR="007C0076">
        <w:t xml:space="preserve">uly </w:t>
      </w:r>
      <w:r w:rsidR="00814F5A">
        <w:t>2</w:t>
      </w:r>
      <w:r w:rsidR="007C0076">
        <w:t>3</w:t>
      </w:r>
      <w:r w:rsidR="009F40E5">
        <w:t>, 202</w:t>
      </w:r>
      <w:r w:rsidR="00393FEB">
        <w:t>4</w:t>
      </w:r>
    </w:p>
    <w:p w14:paraId="22EEDA62" w14:textId="403C9407" w:rsidR="009B7B71" w:rsidRDefault="009B7B71" w:rsidP="009B7B71">
      <w:pPr>
        <w:pStyle w:val="NoSpacing"/>
        <w:jc w:val="center"/>
      </w:pPr>
    </w:p>
    <w:p w14:paraId="6F07B3BF" w14:textId="1587931C" w:rsidR="009B7B71" w:rsidRDefault="009B7B71" w:rsidP="009B7B71">
      <w:pPr>
        <w:pStyle w:val="NoSpacing"/>
        <w:jc w:val="center"/>
      </w:pPr>
    </w:p>
    <w:p w14:paraId="7A7B55E7" w14:textId="77777777" w:rsidR="002041BB" w:rsidRDefault="002041BB" w:rsidP="009B7B71">
      <w:pPr>
        <w:pStyle w:val="NoSpacing"/>
        <w:jc w:val="center"/>
      </w:pPr>
    </w:p>
    <w:p w14:paraId="546E318B" w14:textId="46EE02A1" w:rsidR="000D417B" w:rsidRDefault="009B7B71" w:rsidP="009B7B71">
      <w:pPr>
        <w:pStyle w:val="NoSpacing"/>
      </w:pPr>
      <w:r>
        <w:tab/>
        <w:t xml:space="preserve">The Board of Commissioners met on the above date at the Teche-Vermilion Fresh Water District office located at </w:t>
      </w:r>
      <w:r w:rsidR="00771BE7">
        <w:t>315 South College Rd, Suite 110, Lafayette, LA 70503</w:t>
      </w:r>
      <w:r w:rsidR="0018389B">
        <w:t xml:space="preserve"> </w:t>
      </w:r>
      <w:r>
        <w:t xml:space="preserve">at </w:t>
      </w:r>
      <w:r w:rsidR="00BE226D">
        <w:t>10</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B85C1E">
        <w:t>Mr. Donald Segura</w:t>
      </w:r>
      <w:r w:rsidR="00B85C1E">
        <w:t>, and</w:t>
      </w:r>
      <w:r w:rsidR="00FB7922">
        <w:t xml:space="preserve"> </w:t>
      </w:r>
      <w:r w:rsidR="009156D1">
        <w:t xml:space="preserve">Mr. </w:t>
      </w:r>
      <w:r w:rsidR="00A90851">
        <w:t>Samuel</w:t>
      </w:r>
      <w:r w:rsidR="009156D1">
        <w:t xml:space="preserve"> Grimmett.  </w:t>
      </w:r>
      <w:r>
        <w:t xml:space="preserve">In </w:t>
      </w:r>
      <w:r w:rsidR="005941B8">
        <w:t>addition,</w:t>
      </w:r>
      <w:r>
        <w:t xml:space="preserve"> present were: Mr. Donald Sagrera, </w:t>
      </w:r>
      <w:r w:rsidR="00A90851">
        <w:t xml:space="preserve">Ms. Wendy Dupuis, </w:t>
      </w:r>
      <w:r w:rsidR="009021A7">
        <w:t xml:space="preserve">Mr. Larry Carmer, </w:t>
      </w:r>
      <w:r w:rsidR="00814F5A">
        <w:t xml:space="preserve">Mr. Stephen Lea, Mr. Whitney Broussard, </w:t>
      </w:r>
      <w:r w:rsidR="00F66816">
        <w:t xml:space="preserve">Mr. Alex Lopresto, </w:t>
      </w:r>
      <w:r w:rsidR="00FB7922">
        <w:t>Mr. Philip Parker,</w:t>
      </w:r>
      <w:r w:rsidR="00B85C1E">
        <w:t xml:space="preserve"> Mr. John </w:t>
      </w:r>
      <w:proofErr w:type="spellStart"/>
      <w:r w:rsidR="00B85C1E">
        <w:t>Iste</w:t>
      </w:r>
      <w:proofErr w:type="spellEnd"/>
      <w:r w:rsidR="00B85C1E">
        <w:t>, Mr. Corey Hulin, and Mr. Jon Lars</w:t>
      </w:r>
      <w:r w:rsidR="00D07F29">
        <w:t>e</w:t>
      </w:r>
      <w:r w:rsidR="00B85C1E">
        <w:t>n.</w:t>
      </w:r>
    </w:p>
    <w:p w14:paraId="6458947C" w14:textId="6217A444" w:rsidR="003C61F7" w:rsidRDefault="003C61F7" w:rsidP="0065435D">
      <w:pPr>
        <w:pStyle w:val="NoSpacing"/>
      </w:pPr>
    </w:p>
    <w:p w14:paraId="3C7B8C17" w14:textId="3DB1D176" w:rsidR="003C61F7" w:rsidRDefault="003C61F7" w:rsidP="009B7B71">
      <w:pPr>
        <w:pStyle w:val="NoSpacing"/>
      </w:pPr>
      <w:r>
        <w:tab/>
        <w:t xml:space="preserve">At this time the </w:t>
      </w:r>
      <w:proofErr w:type="gramStart"/>
      <w:r>
        <w:t>Public</w:t>
      </w:r>
      <w:proofErr w:type="gramEnd"/>
      <w:r>
        <w:t xml:space="preserve"> meeting, the Chairman called for any public comment regarding the Agenda.  </w:t>
      </w:r>
      <w:r w:rsidR="006E6B5D">
        <w:t>There was no comment.</w:t>
      </w:r>
    </w:p>
    <w:p w14:paraId="243D798D" w14:textId="57664795" w:rsidR="007719CB" w:rsidRDefault="009021A7" w:rsidP="009B7B71">
      <w:pPr>
        <w:pStyle w:val="NoSpacing"/>
      </w:pPr>
      <w:r>
        <w:tab/>
      </w:r>
    </w:p>
    <w:p w14:paraId="1A12633C" w14:textId="12F2B0B5" w:rsidR="007719CB" w:rsidRDefault="003C61F7" w:rsidP="009B7B71">
      <w:pPr>
        <w:pStyle w:val="NoSpacing"/>
      </w:pPr>
      <w:r>
        <w:tab/>
        <w:t xml:space="preserve">Upon motion by Mr. </w:t>
      </w:r>
      <w:r w:rsidR="00B85C1E">
        <w:t>Hensgens</w:t>
      </w:r>
      <w:r>
        <w:t xml:space="preserve"> and seconded by Mr. </w:t>
      </w:r>
      <w:r w:rsidR="00B85C1E">
        <w:t>Thibodeaux</w:t>
      </w:r>
      <w:r>
        <w:t xml:space="preserve">, the </w:t>
      </w:r>
      <w:r w:rsidR="0065435D">
        <w:t xml:space="preserve">minutes of the previous meeting of </w:t>
      </w:r>
      <w:r w:rsidR="00B85C1E">
        <w:t>June 25</w:t>
      </w:r>
      <w:r w:rsidR="00814F5A">
        <w:t xml:space="preserve">, 2024 </w:t>
      </w:r>
      <w:r w:rsidR="0065435D">
        <w:t>were accepted and approved.  Motion unanimously carried.</w:t>
      </w:r>
      <w:r>
        <w:t xml:space="preserve"> </w:t>
      </w:r>
    </w:p>
    <w:p w14:paraId="3D8F1B98" w14:textId="77777777" w:rsidR="00F66816" w:rsidRDefault="00F66816" w:rsidP="009B7B71">
      <w:pPr>
        <w:pStyle w:val="NoSpacing"/>
      </w:pPr>
    </w:p>
    <w:p w14:paraId="2D467C1D" w14:textId="5F8A8110" w:rsidR="006F1854" w:rsidRDefault="006F1854" w:rsidP="009B7B71">
      <w:pPr>
        <w:pStyle w:val="NoSpacing"/>
      </w:pPr>
      <w:r>
        <w:tab/>
        <w:t xml:space="preserve">Larry Cramer with Sellers Associates gave an update on the Loreauville Canal Navigable Control Structure Maintenance Project and recommend Partial Payment No. </w:t>
      </w:r>
      <w:r w:rsidR="00D07F29">
        <w:t>5</w:t>
      </w:r>
      <w:r>
        <w:t xml:space="preserve"> from Southern Constructors, LLC in the amount of $</w:t>
      </w:r>
      <w:r w:rsidR="00D07F29">
        <w:t>418,593.75</w:t>
      </w:r>
      <w:r>
        <w:t>.</w:t>
      </w:r>
    </w:p>
    <w:p w14:paraId="3FBC368F" w14:textId="77777777" w:rsidR="00FA7948" w:rsidRDefault="00FA7948" w:rsidP="009B7B71">
      <w:pPr>
        <w:pStyle w:val="NoSpacing"/>
      </w:pPr>
    </w:p>
    <w:p w14:paraId="1FD60B1E" w14:textId="27FCC75E" w:rsidR="00F778D7" w:rsidRDefault="00F778D7" w:rsidP="00F778D7">
      <w:pPr>
        <w:ind w:firstLine="720"/>
      </w:pPr>
      <w:r>
        <w:t xml:space="preserve">Upon motion by Mr. </w:t>
      </w:r>
      <w:r w:rsidR="00D07F29">
        <w:t>Segura</w:t>
      </w:r>
      <w:r>
        <w:t xml:space="preserve">, and seconded by Mr. Hensgens, the Board approved </w:t>
      </w:r>
      <w:r w:rsidR="006F1854">
        <w:t>the recommend</w:t>
      </w:r>
      <w:r w:rsidR="00FA7948">
        <w:t>ed</w:t>
      </w:r>
      <w:r w:rsidR="006F1854">
        <w:t xml:space="preserve"> payment from Sellers and Associates </w:t>
      </w:r>
      <w:r>
        <w:t xml:space="preserve">for work </w:t>
      </w:r>
      <w:r w:rsidR="00FA7948">
        <w:t xml:space="preserve">performed </w:t>
      </w:r>
      <w:r>
        <w:t>on the Loreauville Canal Navigable Control Structure Maintenance Project</w:t>
      </w:r>
      <w:r w:rsidR="00D004E0">
        <w:t>.</w:t>
      </w:r>
      <w:r>
        <w:t xml:space="preserve">  Motion </w:t>
      </w:r>
      <w:r w:rsidR="00D004E0">
        <w:t xml:space="preserve">unanimously </w:t>
      </w:r>
      <w:r>
        <w:t>carried.</w:t>
      </w:r>
    </w:p>
    <w:p w14:paraId="0D8927A8" w14:textId="77777777" w:rsidR="00814F5A" w:rsidRDefault="00814F5A" w:rsidP="009B7B71">
      <w:pPr>
        <w:pStyle w:val="NoSpacing"/>
      </w:pPr>
    </w:p>
    <w:p w14:paraId="1691408B" w14:textId="51D4C922" w:rsidR="00D07F29" w:rsidRDefault="00D07F29" w:rsidP="009B7B71">
      <w:pPr>
        <w:pStyle w:val="NoSpacing"/>
      </w:pPr>
      <w:r>
        <w:tab/>
        <w:t>Upon motion by Mr. Segura and seconded by Mr. Hensgens, the Board approved Change Order #3 for the Loreauville Canal Navigable Control Structure Maintenance Project.  Motion unanimously carried.</w:t>
      </w:r>
    </w:p>
    <w:p w14:paraId="54E8BC5B" w14:textId="77777777" w:rsidR="00FE0263" w:rsidRDefault="00FE0263" w:rsidP="009B7B71">
      <w:pPr>
        <w:pStyle w:val="NoSpacing"/>
      </w:pPr>
    </w:p>
    <w:p w14:paraId="24958787" w14:textId="77777777" w:rsidR="00FE0263" w:rsidRDefault="00FE0263" w:rsidP="009B7B71">
      <w:pPr>
        <w:pStyle w:val="NoSpacing"/>
      </w:pPr>
    </w:p>
    <w:p w14:paraId="2A4E4DF1" w14:textId="77777777" w:rsidR="00FE0263" w:rsidRDefault="00FE0263" w:rsidP="00FE0263">
      <w:pPr>
        <w:spacing w:after="0" w:line="240" w:lineRule="auto"/>
        <w:rPr>
          <w:b w:val="0"/>
        </w:rPr>
      </w:pPr>
      <w:r>
        <w:lastRenderedPageBreak/>
        <w:t>Minutes of Meeting</w:t>
      </w:r>
    </w:p>
    <w:p w14:paraId="1910DDF6" w14:textId="3305C442" w:rsidR="00FE0263" w:rsidRDefault="00FE0263" w:rsidP="00FE0263">
      <w:pPr>
        <w:spacing w:after="0" w:line="240" w:lineRule="auto"/>
        <w:rPr>
          <w:b w:val="0"/>
        </w:rPr>
      </w:pPr>
      <w:r>
        <w:t>Ju</w:t>
      </w:r>
      <w:r w:rsidR="00D07F29">
        <w:t>ly 23</w:t>
      </w:r>
      <w:r>
        <w:t>, 2024</w:t>
      </w:r>
    </w:p>
    <w:p w14:paraId="371FDDD1" w14:textId="77777777" w:rsidR="00FE0263" w:rsidRDefault="00FE0263" w:rsidP="00FE0263">
      <w:pPr>
        <w:spacing w:after="0" w:line="240" w:lineRule="auto"/>
        <w:rPr>
          <w:b w:val="0"/>
        </w:rPr>
      </w:pPr>
      <w:r>
        <w:t>Page 2</w:t>
      </w:r>
    </w:p>
    <w:p w14:paraId="5C8D5E49" w14:textId="77777777" w:rsidR="00FE0263" w:rsidRDefault="00FE0263" w:rsidP="00FE0263">
      <w:pPr>
        <w:pStyle w:val="NoSpacing"/>
      </w:pPr>
    </w:p>
    <w:p w14:paraId="6FA38E7C" w14:textId="77777777" w:rsidR="00FE0263" w:rsidRDefault="00FE0263" w:rsidP="009B7B71">
      <w:pPr>
        <w:pStyle w:val="NoSpacing"/>
      </w:pPr>
    </w:p>
    <w:p w14:paraId="3E189692" w14:textId="5D060C0D" w:rsidR="00D07F29" w:rsidRDefault="00D07F29" w:rsidP="00FE0263">
      <w:pPr>
        <w:pStyle w:val="NoSpacing"/>
        <w:ind w:firstLine="720"/>
      </w:pPr>
      <w:r>
        <w:t>Upon motion by Mr. Segura and seconded Mr. Hensgens, the agenda was amended for Regions Bank Investment Review.  Motion unanimously carried.</w:t>
      </w:r>
    </w:p>
    <w:p w14:paraId="6F688D6F" w14:textId="77777777" w:rsidR="00D07F29" w:rsidRDefault="00D07F29" w:rsidP="00FE0263">
      <w:pPr>
        <w:pStyle w:val="NoSpacing"/>
        <w:ind w:firstLine="720"/>
      </w:pPr>
    </w:p>
    <w:p w14:paraId="3700FD23" w14:textId="1D2203F4" w:rsidR="00D07F29" w:rsidRDefault="00D07F29" w:rsidP="00FE0263">
      <w:pPr>
        <w:pStyle w:val="NoSpacing"/>
        <w:ind w:firstLine="720"/>
      </w:pPr>
      <w:r>
        <w:t>Mr. Jon Larsen with Regions Bank presented the performance of the Districts Investment Portfolio.</w:t>
      </w:r>
    </w:p>
    <w:p w14:paraId="05EBD4B6" w14:textId="77777777" w:rsidR="00D07F29" w:rsidRDefault="00D07F29" w:rsidP="00FE0263">
      <w:pPr>
        <w:pStyle w:val="NoSpacing"/>
        <w:ind w:firstLine="720"/>
      </w:pPr>
    </w:p>
    <w:p w14:paraId="5518C438" w14:textId="2AF52F56" w:rsidR="00D07F29" w:rsidRDefault="00D07F29" w:rsidP="00FE0263">
      <w:pPr>
        <w:pStyle w:val="NoSpacing"/>
        <w:ind w:firstLine="720"/>
      </w:pPr>
      <w:r>
        <w:t>Upon motion by Mr. Thibodeaux and seconded by Mr. Hensgens, the Board moved back into Old Business.  Motion unanimously carried.</w:t>
      </w:r>
    </w:p>
    <w:p w14:paraId="102EBB09" w14:textId="77777777" w:rsidR="00D07F29" w:rsidRDefault="00D07F29" w:rsidP="00FE0263">
      <w:pPr>
        <w:pStyle w:val="NoSpacing"/>
        <w:ind w:firstLine="720"/>
      </w:pPr>
    </w:p>
    <w:p w14:paraId="3E8C62E7" w14:textId="4079E5CD" w:rsidR="00D07F29" w:rsidRDefault="00413989" w:rsidP="00FE0263">
      <w:pPr>
        <w:pStyle w:val="NoSpacing"/>
        <w:ind w:firstLine="720"/>
      </w:pPr>
      <w:r>
        <w:t xml:space="preserve">Mr. Stephen Lea with Schneider Electric provided an update on the Electrical upgrade at the Pump Station requesting a Change Order #1 for the </w:t>
      </w:r>
      <w:proofErr w:type="gramStart"/>
      <w:r>
        <w:t>District</w:t>
      </w:r>
      <w:proofErr w:type="gramEnd"/>
      <w:r>
        <w:t xml:space="preserve"> to be reimbursed $18,611.75.</w:t>
      </w:r>
    </w:p>
    <w:p w14:paraId="6B6CD993" w14:textId="77777777" w:rsidR="00413989" w:rsidRDefault="00413989" w:rsidP="00FE0263">
      <w:pPr>
        <w:pStyle w:val="NoSpacing"/>
        <w:ind w:firstLine="720"/>
      </w:pPr>
    </w:p>
    <w:p w14:paraId="44F1FF4C" w14:textId="25A3A5C1" w:rsidR="00413989" w:rsidRDefault="00413989" w:rsidP="00FE0263">
      <w:pPr>
        <w:pStyle w:val="NoSpacing"/>
        <w:ind w:firstLine="720"/>
      </w:pPr>
      <w:r>
        <w:t>Upon motion by Mr. Segura and seconded by Mr. Hensgens, the Board approved Change Order #1 for the Electrical upgrade at the Pump Station.  Motion unanimously carried.</w:t>
      </w:r>
    </w:p>
    <w:p w14:paraId="23E41798" w14:textId="77777777" w:rsidR="00413989" w:rsidRDefault="00413989" w:rsidP="00FE0263">
      <w:pPr>
        <w:pStyle w:val="NoSpacing"/>
        <w:ind w:firstLine="720"/>
      </w:pPr>
    </w:p>
    <w:p w14:paraId="196CD150" w14:textId="3EDBF245" w:rsidR="00413989" w:rsidRDefault="00413989" w:rsidP="00413989">
      <w:pPr>
        <w:pStyle w:val="NoSpacing"/>
        <w:ind w:firstLine="720"/>
      </w:pPr>
      <w:r>
        <w:t xml:space="preserve">Upon motion by Mr. </w:t>
      </w:r>
      <w:r>
        <w:t>Thibodeaux</w:t>
      </w:r>
      <w:r>
        <w:t xml:space="preserve"> and seconded by Mr. </w:t>
      </w:r>
      <w:r>
        <w:t>Hensgens</w:t>
      </w:r>
      <w:r>
        <w:t xml:space="preserve">, the Board approved Partial Payment No. </w:t>
      </w:r>
      <w:r>
        <w:t>2</w:t>
      </w:r>
      <w:r>
        <w:t xml:space="preserve"> from Professional Application Services, Inc. in the amount for $</w:t>
      </w:r>
      <w:r>
        <w:t>56,871.90</w:t>
      </w:r>
      <w:r>
        <w:t xml:space="preserve"> for Masonry Restoration, waterproofing and remedial work at the Pump Station.  Motion unanimously carried.</w:t>
      </w:r>
    </w:p>
    <w:p w14:paraId="791509DD" w14:textId="77777777" w:rsidR="00413989" w:rsidRDefault="00413989" w:rsidP="00FE0263">
      <w:pPr>
        <w:pStyle w:val="NoSpacing"/>
        <w:ind w:firstLine="720"/>
      </w:pPr>
    </w:p>
    <w:p w14:paraId="30789960" w14:textId="06FAD26F" w:rsidR="00413989" w:rsidRDefault="00413989" w:rsidP="00413989">
      <w:pPr>
        <w:pStyle w:val="NoSpacing"/>
        <w:ind w:firstLine="720"/>
      </w:pPr>
      <w:r>
        <w:t xml:space="preserve">Upon motion by Mr. </w:t>
      </w:r>
      <w:r>
        <w:t>Thibodeaux</w:t>
      </w:r>
      <w:r>
        <w:t xml:space="preserve"> and seconded by Mr. </w:t>
      </w:r>
      <w:r>
        <w:t>Hensgens</w:t>
      </w:r>
      <w:r>
        <w:t>, the Board moved to approve payment on the Masonry Restoration, waterproofing, and remedial work at the Pump Station to The Seller’s Group for reimbursable expense in the amount of $</w:t>
      </w:r>
      <w:r>
        <w:t>110.40</w:t>
      </w:r>
      <w:r>
        <w:t xml:space="preserve"> and 25% Base Fees for observation of construction phase in the amount of $</w:t>
      </w:r>
      <w:r>
        <w:t>3,953.23</w:t>
      </w:r>
      <w:r>
        <w:t xml:space="preserve">.  Motion unanimously carried.  </w:t>
      </w:r>
    </w:p>
    <w:p w14:paraId="4ECE8B01" w14:textId="77777777" w:rsidR="00D07F29" w:rsidRDefault="00D07F29" w:rsidP="00FE0263">
      <w:pPr>
        <w:pStyle w:val="NoSpacing"/>
        <w:ind w:firstLine="720"/>
      </w:pPr>
    </w:p>
    <w:p w14:paraId="4BF2B40F" w14:textId="3D5478B3" w:rsidR="00EA7B71" w:rsidRDefault="00EA7B71" w:rsidP="00EA7B71">
      <w:pPr>
        <w:pStyle w:val="NoSpacing"/>
        <w:ind w:firstLine="720"/>
      </w:pPr>
      <w:r>
        <w:t xml:space="preserve">Upon motion by Mr. Thibodeaux and seconded by Mr. Hensgens, the Board approved Partial Payment No. </w:t>
      </w:r>
      <w:r>
        <w:t>2</w:t>
      </w:r>
      <w:r>
        <w:t xml:space="preserve"> from Professional Application Services, Inc. in the amount for $</w:t>
      </w:r>
      <w:r>
        <w:t>1</w:t>
      </w:r>
      <w:r>
        <w:t>8,</w:t>
      </w:r>
      <w:r>
        <w:t>358.20</w:t>
      </w:r>
      <w:r>
        <w:t xml:space="preserve"> for </w:t>
      </w:r>
      <w:bookmarkStart w:id="0" w:name="_Hlk171928583"/>
      <w:r>
        <w:t>Cleaning and Painting of site elements at the Pump Station</w:t>
      </w:r>
      <w:bookmarkEnd w:id="0"/>
      <w:r>
        <w:t>.  Motion unanimously carried.</w:t>
      </w:r>
    </w:p>
    <w:p w14:paraId="72497503" w14:textId="77777777" w:rsidR="00D07F29" w:rsidRDefault="00D07F29" w:rsidP="00FE0263">
      <w:pPr>
        <w:pStyle w:val="NoSpacing"/>
        <w:ind w:firstLine="720"/>
      </w:pPr>
    </w:p>
    <w:p w14:paraId="5862B92F" w14:textId="77777777" w:rsidR="00EA7B71" w:rsidRDefault="00EA7B71" w:rsidP="00FE0263">
      <w:pPr>
        <w:pStyle w:val="NoSpacing"/>
        <w:ind w:firstLine="720"/>
      </w:pPr>
    </w:p>
    <w:p w14:paraId="37877E8C" w14:textId="77777777" w:rsidR="00EA7B71" w:rsidRDefault="00EA7B71" w:rsidP="00FE0263">
      <w:pPr>
        <w:pStyle w:val="NoSpacing"/>
        <w:ind w:firstLine="720"/>
      </w:pPr>
    </w:p>
    <w:p w14:paraId="1BBF7FD4" w14:textId="77777777" w:rsidR="00EA7B71" w:rsidRDefault="00EA7B71" w:rsidP="00FE0263">
      <w:pPr>
        <w:pStyle w:val="NoSpacing"/>
        <w:ind w:firstLine="720"/>
      </w:pPr>
    </w:p>
    <w:p w14:paraId="7024B505" w14:textId="77777777" w:rsidR="00EA7B71" w:rsidRDefault="00EA7B71" w:rsidP="00EA7B71">
      <w:pPr>
        <w:spacing w:after="0" w:line="240" w:lineRule="auto"/>
        <w:rPr>
          <w:b w:val="0"/>
        </w:rPr>
      </w:pPr>
      <w:bookmarkStart w:id="1" w:name="_Hlk171930345"/>
      <w:r>
        <w:lastRenderedPageBreak/>
        <w:t>Minutes of Meeting</w:t>
      </w:r>
    </w:p>
    <w:p w14:paraId="4B418630" w14:textId="47D9E983" w:rsidR="00EA7B71" w:rsidRDefault="00EA7B71" w:rsidP="00EA7B71">
      <w:pPr>
        <w:spacing w:after="0" w:line="240" w:lineRule="auto"/>
        <w:rPr>
          <w:b w:val="0"/>
        </w:rPr>
      </w:pPr>
      <w:r>
        <w:t>Ju</w:t>
      </w:r>
      <w:r>
        <w:t>ly</w:t>
      </w:r>
      <w:r>
        <w:t xml:space="preserve"> 2</w:t>
      </w:r>
      <w:r>
        <w:t>3</w:t>
      </w:r>
      <w:r>
        <w:t>, 2024</w:t>
      </w:r>
    </w:p>
    <w:p w14:paraId="2BC5C591" w14:textId="77777777" w:rsidR="00EA7B71" w:rsidRDefault="00EA7B71" w:rsidP="00EA7B71">
      <w:pPr>
        <w:spacing w:after="0" w:line="240" w:lineRule="auto"/>
        <w:rPr>
          <w:b w:val="0"/>
        </w:rPr>
      </w:pPr>
      <w:r>
        <w:t>Page 3</w:t>
      </w:r>
    </w:p>
    <w:bookmarkEnd w:id="1"/>
    <w:p w14:paraId="000F789F" w14:textId="77777777" w:rsidR="00EA7B71" w:rsidRDefault="00EA7B71" w:rsidP="00FE0263">
      <w:pPr>
        <w:pStyle w:val="NoSpacing"/>
        <w:ind w:firstLine="720"/>
      </w:pPr>
    </w:p>
    <w:p w14:paraId="621F8479" w14:textId="77777777" w:rsidR="00EA7B71" w:rsidRDefault="00EA7B71" w:rsidP="00FE0263">
      <w:pPr>
        <w:pStyle w:val="NoSpacing"/>
        <w:ind w:firstLine="720"/>
      </w:pPr>
    </w:p>
    <w:p w14:paraId="2E126A7A" w14:textId="0DBE9DEE" w:rsidR="00D07F29" w:rsidRDefault="00EA7B71" w:rsidP="00FE0263">
      <w:pPr>
        <w:pStyle w:val="NoSpacing"/>
        <w:ind w:firstLine="720"/>
      </w:pPr>
      <w:r>
        <w:t>Upon motion by Mr. Thibodeaux and seconded by Mr. Hensgens, the Board moved to approve payment on the Cleaning and Painting of site elements at the Pump Station to The Seller’s Group for reimbursable expense in the amount of $</w:t>
      </w:r>
      <w:r>
        <w:t>110.40</w:t>
      </w:r>
      <w:r>
        <w:t xml:space="preserve"> and 25% Base Fees for observation of construction phase in the amount of $</w:t>
      </w:r>
      <w:r>
        <w:t>873.02</w:t>
      </w:r>
      <w:r>
        <w:t>.  Motion unanimously carried</w:t>
      </w:r>
      <w:r>
        <w:t>.</w:t>
      </w:r>
    </w:p>
    <w:p w14:paraId="6DF7B825" w14:textId="77777777" w:rsidR="00D07F29" w:rsidRDefault="00D07F29" w:rsidP="00FE0263">
      <w:pPr>
        <w:pStyle w:val="NoSpacing"/>
        <w:ind w:firstLine="720"/>
      </w:pPr>
    </w:p>
    <w:p w14:paraId="2FA5931D" w14:textId="776FF96A" w:rsidR="00D07F29" w:rsidRDefault="00EA7B71" w:rsidP="00FE0263">
      <w:pPr>
        <w:pStyle w:val="NoSpacing"/>
        <w:ind w:firstLine="720"/>
      </w:pPr>
      <w:r>
        <w:t>Upon motion by Mr. Thibodeaux and seconded by Mr. Hensgens, the Board approved to get quotes for repainting the discharge pipes.  Motion unanimously carried.</w:t>
      </w:r>
    </w:p>
    <w:p w14:paraId="4D1D99C9" w14:textId="77777777" w:rsidR="00D07F29" w:rsidRDefault="00D07F29" w:rsidP="00FE0263">
      <w:pPr>
        <w:pStyle w:val="NoSpacing"/>
        <w:ind w:firstLine="720"/>
      </w:pPr>
    </w:p>
    <w:p w14:paraId="68223EB6" w14:textId="008A2058" w:rsidR="00D07F29" w:rsidRDefault="007062E5" w:rsidP="00FE0263">
      <w:pPr>
        <w:pStyle w:val="NoSpacing"/>
        <w:ind w:firstLine="720"/>
      </w:pPr>
      <w:r>
        <w:t>Upon motion by Mr. Thibodeaux and seconded by Mr. Hensgens, the Board approved to begin the hydrographic preliminary study for Ruth Canal Structure.  Motion unanimously carried.</w:t>
      </w:r>
    </w:p>
    <w:p w14:paraId="3E6E46FB" w14:textId="77777777" w:rsidR="00D07F29" w:rsidRDefault="00D07F29" w:rsidP="00FE0263">
      <w:pPr>
        <w:pStyle w:val="NoSpacing"/>
        <w:ind w:firstLine="720"/>
      </w:pPr>
    </w:p>
    <w:p w14:paraId="4B05E000" w14:textId="78D45A1E" w:rsidR="0048193F" w:rsidRDefault="00E34301" w:rsidP="00E34301">
      <w:pPr>
        <w:ind w:firstLine="720"/>
      </w:pPr>
      <w:r>
        <w:tab/>
      </w:r>
      <w:r w:rsidR="004B099F">
        <w:t>Upon motion by Mr. Segura and seconded by Mr. Hensgens, the Board table A</w:t>
      </w:r>
      <w:r>
        <w:t>dopting of the 2024 Millage Rate</w:t>
      </w:r>
      <w:r w:rsidR="004B099F">
        <w:t>,</w:t>
      </w:r>
      <w:r>
        <w:t xml:space="preserve"> </w:t>
      </w:r>
      <w:r w:rsidR="0048193F">
        <w:t xml:space="preserve">we have not received approval of reassessment results from the state.  </w:t>
      </w:r>
    </w:p>
    <w:p w14:paraId="1758E433" w14:textId="2F2255A3" w:rsidR="00E34301" w:rsidRDefault="00E34301" w:rsidP="00E34301">
      <w:pPr>
        <w:ind w:firstLine="720"/>
      </w:pPr>
    </w:p>
    <w:p w14:paraId="548C62F4" w14:textId="2FF9C7D8" w:rsidR="004B099F" w:rsidRDefault="004B099F" w:rsidP="004B099F">
      <w:pPr>
        <w:ind w:firstLine="720"/>
      </w:pPr>
      <w:r>
        <w:t xml:space="preserve">Upon motion by Mr. </w:t>
      </w:r>
      <w:r>
        <w:t>Thibodeaux</w:t>
      </w:r>
      <w:r>
        <w:t xml:space="preserve"> and seconded by Mr. Hensgens, the adoption of the 202</w:t>
      </w:r>
      <w:r>
        <w:t>4</w:t>
      </w:r>
      <w:r>
        <w:t xml:space="preserve"> Investment Policy was accepted and approved.  Motion unanimously carried.  </w:t>
      </w:r>
    </w:p>
    <w:p w14:paraId="0EFF9819" w14:textId="77777777" w:rsidR="002A48A0" w:rsidRDefault="002A48A0" w:rsidP="006E6B5D">
      <w:pPr>
        <w:ind w:firstLine="720"/>
      </w:pPr>
    </w:p>
    <w:p w14:paraId="2804426E" w14:textId="1B5E35D9" w:rsidR="004B099F" w:rsidRDefault="004B099F" w:rsidP="004B099F">
      <w:pPr>
        <w:ind w:firstLine="720"/>
      </w:pPr>
      <w:r>
        <w:t>Upon motion by Mr. Thibodeaux and seconded by Mr. Segura, the 202</w:t>
      </w:r>
      <w:r>
        <w:t>3</w:t>
      </w:r>
      <w:r>
        <w:t xml:space="preserve"> Audit Report was accepted and approved.  Motin unanimously carried. </w:t>
      </w:r>
    </w:p>
    <w:p w14:paraId="55F7D367" w14:textId="77777777" w:rsidR="004B099F" w:rsidRDefault="004B099F" w:rsidP="006E6B5D">
      <w:pPr>
        <w:ind w:firstLine="720"/>
      </w:pPr>
    </w:p>
    <w:p w14:paraId="48D71BE0" w14:textId="4C9A8E59" w:rsidR="004B099F" w:rsidRDefault="004B099F" w:rsidP="004B099F">
      <w:pPr>
        <w:ind w:firstLine="720"/>
      </w:pPr>
      <w:r>
        <w:t xml:space="preserve">Upon motion by Mr. </w:t>
      </w:r>
      <w:r>
        <w:t>Thibodeaux</w:t>
      </w:r>
      <w:r>
        <w:t xml:space="preserve"> and seconded by Mr. </w:t>
      </w:r>
      <w:r>
        <w:t>Hensgens,</w:t>
      </w:r>
      <w:r>
        <w:t xml:space="preserve"> the Board moved to approve payment of all bills for Ju</w:t>
      </w:r>
      <w:r>
        <w:t>ly</w:t>
      </w:r>
      <w:r>
        <w:t xml:space="preserve"> 2024.  Motion unanimously carried.</w:t>
      </w:r>
    </w:p>
    <w:p w14:paraId="0BD976C8" w14:textId="77777777" w:rsidR="004B099F" w:rsidRDefault="004B099F" w:rsidP="006E6B5D">
      <w:pPr>
        <w:ind w:firstLine="720"/>
      </w:pPr>
    </w:p>
    <w:p w14:paraId="06FACDC6" w14:textId="1D39BDD2" w:rsidR="004B099F" w:rsidRDefault="004B099F" w:rsidP="004B099F">
      <w:pPr>
        <w:ind w:firstLine="720"/>
      </w:pPr>
      <w:r>
        <w:t xml:space="preserve">Upon motion by Mr. Thibodeaux and seconded by Mr. Hensgens, the financial statements for the period ending </w:t>
      </w:r>
      <w:r>
        <w:t>June 30</w:t>
      </w:r>
      <w:r>
        <w:t>, 2024</w:t>
      </w:r>
      <w:r w:rsidR="00B73833">
        <w:t xml:space="preserve"> and the 2</w:t>
      </w:r>
      <w:r w:rsidR="00B73833" w:rsidRPr="00B73833">
        <w:rPr>
          <w:vertAlign w:val="superscript"/>
        </w:rPr>
        <w:t>nd</w:t>
      </w:r>
      <w:r w:rsidR="00B73833">
        <w:t xml:space="preserve"> Quarter Budget Comparison </w:t>
      </w:r>
      <w:r>
        <w:t>have been approved and accepted.  Motion unanimously carried.</w:t>
      </w:r>
    </w:p>
    <w:p w14:paraId="2E7538E3" w14:textId="77777777" w:rsidR="00B73833" w:rsidRDefault="00B73833" w:rsidP="00B73833">
      <w:pPr>
        <w:spacing w:after="0" w:line="240" w:lineRule="auto"/>
        <w:rPr>
          <w:b w:val="0"/>
        </w:rPr>
      </w:pPr>
      <w:r>
        <w:lastRenderedPageBreak/>
        <w:t>Minutes of Meeting</w:t>
      </w:r>
    </w:p>
    <w:p w14:paraId="62141F86" w14:textId="77777777" w:rsidR="00B73833" w:rsidRDefault="00B73833" w:rsidP="00B73833">
      <w:pPr>
        <w:spacing w:after="0" w:line="240" w:lineRule="auto"/>
        <w:rPr>
          <w:b w:val="0"/>
        </w:rPr>
      </w:pPr>
      <w:r>
        <w:t>June 25, 2024</w:t>
      </w:r>
    </w:p>
    <w:p w14:paraId="390A4753" w14:textId="77777777" w:rsidR="00B73833" w:rsidRDefault="00B73833" w:rsidP="00B73833">
      <w:pPr>
        <w:spacing w:after="0" w:line="240" w:lineRule="auto"/>
        <w:rPr>
          <w:b w:val="0"/>
        </w:rPr>
      </w:pPr>
      <w:r>
        <w:t>Page 4</w:t>
      </w:r>
    </w:p>
    <w:p w14:paraId="30DC8435" w14:textId="77777777" w:rsidR="004B099F" w:rsidRDefault="004B099F" w:rsidP="006E6B5D">
      <w:pPr>
        <w:ind w:firstLine="720"/>
      </w:pPr>
    </w:p>
    <w:p w14:paraId="2EC7E859" w14:textId="77777777" w:rsidR="004B099F" w:rsidRDefault="004B099F" w:rsidP="006E6B5D">
      <w:pPr>
        <w:ind w:firstLine="720"/>
      </w:pPr>
    </w:p>
    <w:p w14:paraId="3ECBEEFA" w14:textId="77777777" w:rsidR="004B099F" w:rsidRDefault="004B099F" w:rsidP="006E6B5D">
      <w:pPr>
        <w:ind w:firstLine="720"/>
      </w:pPr>
    </w:p>
    <w:p w14:paraId="2EDE37B8" w14:textId="1068BF7E" w:rsidR="004B099F" w:rsidRDefault="004B099F" w:rsidP="004B099F">
      <w:pPr>
        <w:spacing w:after="0"/>
        <w:ind w:firstLine="720"/>
      </w:pPr>
      <w:r>
        <w:t xml:space="preserve">Upon motion by Mr. </w:t>
      </w:r>
      <w:r w:rsidR="00B73833">
        <w:t>Thibodeaux</w:t>
      </w:r>
      <w:r>
        <w:t xml:space="preserve"> and seconded by Mr. </w:t>
      </w:r>
      <w:r w:rsidR="00B73833">
        <w:t>Hensgens</w:t>
      </w:r>
      <w:r>
        <w:t xml:space="preserve">, the Board approved the fee of $500.00 to promote the </w:t>
      </w:r>
      <w:proofErr w:type="gramStart"/>
      <w:r>
        <w:t>District’s</w:t>
      </w:r>
      <w:proofErr w:type="gramEnd"/>
      <w:r>
        <w:t xml:space="preserve"> project at the Teche-Project’s Shake Your Trail Feather event.  Motion unanimously carried.</w:t>
      </w:r>
    </w:p>
    <w:p w14:paraId="7EC39A5F" w14:textId="77777777" w:rsidR="004B099F" w:rsidRDefault="004B099F" w:rsidP="006E6B5D">
      <w:pPr>
        <w:ind w:firstLine="720"/>
      </w:pPr>
    </w:p>
    <w:p w14:paraId="561E0A16" w14:textId="10A42137" w:rsidR="004B099F" w:rsidRDefault="00B73833" w:rsidP="006E6B5D">
      <w:pPr>
        <w:ind w:firstLine="720"/>
      </w:pPr>
      <w:r>
        <w:t xml:space="preserve">Upon motion by Mr. Thibodeaux and seconded by Mr. Hensgens, the Board approved to proceed with Dr. Whitney Broussard for a water quality study of the Bayou Amy.  Motion unanimously carried. </w:t>
      </w:r>
    </w:p>
    <w:p w14:paraId="15B9B0FA" w14:textId="77777777" w:rsidR="004B099F" w:rsidRDefault="004B099F" w:rsidP="006E6B5D">
      <w:pPr>
        <w:ind w:firstLine="720"/>
      </w:pPr>
    </w:p>
    <w:p w14:paraId="6695ECC4" w14:textId="676359E2" w:rsidR="004B099F" w:rsidRDefault="009C55E6" w:rsidP="006E6B5D">
      <w:pPr>
        <w:ind w:firstLine="720"/>
      </w:pPr>
      <w:r>
        <w:t xml:space="preserve">Upon motion by Mr. Thibodeaux and seconded by Mr. Hensgens, the Board approved to receive a proposal to remove trees in Ruth Canal.  Motion unanimously carried. </w:t>
      </w:r>
    </w:p>
    <w:p w14:paraId="125C58A8" w14:textId="77777777" w:rsidR="004B099F" w:rsidRDefault="004B099F" w:rsidP="006E6B5D">
      <w:pPr>
        <w:ind w:firstLine="720"/>
      </w:pPr>
    </w:p>
    <w:p w14:paraId="558AB12F" w14:textId="28438642" w:rsidR="004B099F" w:rsidRDefault="009C55E6" w:rsidP="006E6B5D">
      <w:pPr>
        <w:ind w:firstLine="720"/>
      </w:pPr>
      <w:r>
        <w:t>Our Annual Inspection Meeting will be held on October 18, 2024 at the Pump Station in Krotz Springs.</w:t>
      </w:r>
    </w:p>
    <w:p w14:paraId="42948C6D" w14:textId="77777777" w:rsidR="009C55E6" w:rsidRDefault="009C55E6" w:rsidP="006E6B5D">
      <w:pPr>
        <w:ind w:firstLine="720"/>
      </w:pPr>
    </w:p>
    <w:p w14:paraId="123FD14E" w14:textId="63D6D57D" w:rsidR="00814F5A" w:rsidRDefault="009C55E6" w:rsidP="006E6B5D">
      <w:pPr>
        <w:ind w:firstLine="720"/>
      </w:pPr>
      <w:r>
        <w:t>T</w:t>
      </w:r>
      <w:r w:rsidR="00814F5A">
        <w:t xml:space="preserve">he </w:t>
      </w:r>
      <w:proofErr w:type="gramStart"/>
      <w:r w:rsidR="00814F5A">
        <w:t>District</w:t>
      </w:r>
      <w:proofErr w:type="gramEnd"/>
      <w:r w:rsidR="00814F5A">
        <w:t xml:space="preserve"> pump</w:t>
      </w:r>
      <w:r>
        <w:t>ed 68,300,000 gallons for one day</w:t>
      </w:r>
      <w:r w:rsidR="00E34301">
        <w:t xml:space="preserve"> in </w:t>
      </w:r>
      <w:r>
        <w:t>June</w:t>
      </w:r>
      <w:r w:rsidR="00331C6B">
        <w:t xml:space="preserve"> 2024</w:t>
      </w:r>
      <w:r w:rsidR="00814F5A">
        <w:t>.</w:t>
      </w:r>
    </w:p>
    <w:p w14:paraId="090CAE5D" w14:textId="77777777" w:rsidR="009C55E6" w:rsidRDefault="009C55E6" w:rsidP="006E6B5D">
      <w:pPr>
        <w:ind w:firstLine="720"/>
      </w:pPr>
    </w:p>
    <w:p w14:paraId="3368F99B" w14:textId="62C97BE0" w:rsidR="009C55E6" w:rsidRDefault="009C55E6" w:rsidP="006E6B5D">
      <w:pPr>
        <w:ind w:firstLine="720"/>
      </w:pPr>
      <w:r>
        <w:t xml:space="preserve">The </w:t>
      </w:r>
      <w:proofErr w:type="gramStart"/>
      <w:r>
        <w:t>Directors</w:t>
      </w:r>
      <w:proofErr w:type="gramEnd"/>
      <w:r>
        <w:t xml:space="preserve"> Report is attached.</w:t>
      </w:r>
    </w:p>
    <w:p w14:paraId="38901195" w14:textId="77777777" w:rsidR="00814F5A" w:rsidRDefault="00814F5A" w:rsidP="006E6B5D">
      <w:pPr>
        <w:ind w:firstLine="720"/>
      </w:pPr>
    </w:p>
    <w:p w14:paraId="625FB024" w14:textId="41A7CECB" w:rsidR="00393FEB" w:rsidRDefault="0052526B" w:rsidP="00073AA2">
      <w:r>
        <w:tab/>
        <w:t xml:space="preserve">Upon motion by Mr. </w:t>
      </w:r>
      <w:r w:rsidR="009C55E6">
        <w:t>Segura</w:t>
      </w:r>
      <w:r>
        <w:t xml:space="preserve"> and seconded by Mr. </w:t>
      </w:r>
      <w:r w:rsidR="00E34301">
        <w:t>Hensgens</w:t>
      </w:r>
      <w:r>
        <w:t xml:space="preserve">, no further business was brought forth, therefore, the meeting adjourned. </w:t>
      </w:r>
    </w:p>
    <w:p w14:paraId="7748E7C5" w14:textId="77777777" w:rsidR="009C55E6" w:rsidRDefault="009C55E6" w:rsidP="00073AA2"/>
    <w:p w14:paraId="1CF50963" w14:textId="77777777" w:rsidR="009C55E6" w:rsidRDefault="009C55E6" w:rsidP="00073AA2"/>
    <w:p w14:paraId="64D9BE18" w14:textId="77777777" w:rsidR="009C55E6" w:rsidRDefault="009C55E6" w:rsidP="00073AA2"/>
    <w:p w14:paraId="13EA9020" w14:textId="77777777" w:rsidR="009C55E6" w:rsidRDefault="009C55E6" w:rsidP="00073AA2"/>
    <w:p w14:paraId="475C7A27" w14:textId="77777777" w:rsidR="009C55E6" w:rsidRDefault="009C55E6" w:rsidP="00073AA2"/>
    <w:p w14:paraId="0CB7BDF8" w14:textId="77777777" w:rsidR="009C55E6" w:rsidRDefault="009C55E6" w:rsidP="00073AA2"/>
    <w:p w14:paraId="2EF04EC8" w14:textId="77777777" w:rsidR="009C55E6" w:rsidRPr="000F16D8" w:rsidRDefault="009C55E6" w:rsidP="009C55E6">
      <w:r w:rsidRPr="000F16D8">
        <w:t>Director’s Report for July 2024</w:t>
      </w:r>
    </w:p>
    <w:p w14:paraId="540B2DD0" w14:textId="77777777" w:rsidR="009C55E6" w:rsidRPr="000F16D8" w:rsidRDefault="009C55E6" w:rsidP="009C55E6">
      <w:pPr>
        <w:pStyle w:val="ListParagraph"/>
        <w:numPr>
          <w:ilvl w:val="0"/>
          <w:numId w:val="1"/>
        </w:numPr>
        <w:rPr>
          <w:sz w:val="28"/>
          <w:szCs w:val="28"/>
        </w:rPr>
      </w:pPr>
      <w:r w:rsidRPr="000F16D8">
        <w:rPr>
          <w:sz w:val="28"/>
          <w:szCs w:val="28"/>
        </w:rPr>
        <w:t>The Teche Project will be holding their annual promotion event this fall.  It is called Shake Your Trail Feather and is held at the park in Breaux Bridge.  Each year we have a table where we inform p</w:t>
      </w:r>
      <w:r>
        <w:rPr>
          <w:sz w:val="28"/>
          <w:szCs w:val="28"/>
        </w:rPr>
        <w:t>articipants</w:t>
      </w:r>
      <w:r w:rsidRPr="000F16D8">
        <w:rPr>
          <w:sz w:val="28"/>
          <w:szCs w:val="28"/>
        </w:rPr>
        <w:t xml:space="preserve"> about the district at the event.  The cost for a booth is $500.00.  The organization is asking for us to participate again this year.</w:t>
      </w:r>
    </w:p>
    <w:p w14:paraId="4BE978A0" w14:textId="77777777" w:rsidR="009C55E6" w:rsidRPr="000F16D8" w:rsidRDefault="009C55E6" w:rsidP="009C55E6">
      <w:pPr>
        <w:pStyle w:val="ListParagraph"/>
        <w:numPr>
          <w:ilvl w:val="0"/>
          <w:numId w:val="1"/>
        </w:numPr>
        <w:rPr>
          <w:sz w:val="28"/>
          <w:szCs w:val="28"/>
        </w:rPr>
      </w:pPr>
      <w:r w:rsidRPr="000F16D8">
        <w:rPr>
          <w:sz w:val="28"/>
          <w:szCs w:val="28"/>
        </w:rPr>
        <w:t xml:space="preserve">Update on request from St. Martin Parish for additional flow in Bayou Amy and West Atchafalaya Protection Levee Borrow Pit Canal. Dr. Broussard will report. </w:t>
      </w:r>
    </w:p>
    <w:p w14:paraId="56C579D3" w14:textId="77777777" w:rsidR="009C55E6" w:rsidRPr="000F16D8" w:rsidRDefault="009C55E6" w:rsidP="009C55E6">
      <w:pPr>
        <w:pStyle w:val="ListParagraph"/>
        <w:numPr>
          <w:ilvl w:val="0"/>
          <w:numId w:val="1"/>
        </w:numPr>
        <w:rPr>
          <w:sz w:val="28"/>
          <w:szCs w:val="28"/>
        </w:rPr>
      </w:pPr>
      <w:r w:rsidRPr="000F16D8">
        <w:rPr>
          <w:sz w:val="28"/>
          <w:szCs w:val="28"/>
        </w:rPr>
        <w:t xml:space="preserve">The Colonel in charge and a delegation from the New Orleans District of the Corps of Engineers will visit the Bayou Courtableau Drainage Structure on August 14.  Following the visit, they will go to the TVFWD pump station facility and request a presentation on our operations.  </w:t>
      </w:r>
    </w:p>
    <w:p w14:paraId="70DF7C79" w14:textId="77777777" w:rsidR="009C55E6" w:rsidRPr="000F16D8" w:rsidRDefault="009C55E6" w:rsidP="009C55E6">
      <w:pPr>
        <w:pStyle w:val="ListParagraph"/>
        <w:numPr>
          <w:ilvl w:val="0"/>
          <w:numId w:val="1"/>
        </w:numPr>
        <w:rPr>
          <w:sz w:val="28"/>
          <w:szCs w:val="28"/>
        </w:rPr>
      </w:pPr>
      <w:r w:rsidRPr="000F16D8">
        <w:rPr>
          <w:sz w:val="28"/>
          <w:szCs w:val="28"/>
        </w:rPr>
        <w:t>Water Quality Monitoring for July was conducted on July 10, 2024.  There were no pumps running at the time. Results are as follows:</w:t>
      </w:r>
    </w:p>
    <w:p w14:paraId="48B73294" w14:textId="77777777" w:rsidR="009C55E6" w:rsidRPr="000F16D8" w:rsidRDefault="009C55E6" w:rsidP="009C55E6">
      <w:pPr>
        <w:pStyle w:val="ListParagraph"/>
        <w:rPr>
          <w:sz w:val="28"/>
          <w:szCs w:val="28"/>
        </w:rPr>
      </w:pPr>
      <w:r w:rsidRPr="000F16D8">
        <w:rPr>
          <w:sz w:val="28"/>
          <w:szCs w:val="28"/>
          <w:u w:val="single"/>
        </w:rPr>
        <w:t>Dissolved Oxygen</w:t>
      </w:r>
      <w:r w:rsidRPr="000F16D8">
        <w:rPr>
          <w:sz w:val="28"/>
          <w:szCs w:val="28"/>
        </w:rPr>
        <w:t xml:space="preserve"> was lower than the previous seven-year average for July for all sites except the Atchafalaya River site.  The lowest level was for the New Iberia site at 0.68 mg/l.  Dissolved Oxygen content for the Atchafalaya River sample was 6.16 mg/l.  Warm water temperature and stormwater runoff is the cause for the lower Dissolved Oxygen content in my opinion.</w:t>
      </w:r>
    </w:p>
    <w:p w14:paraId="371C4516" w14:textId="77777777" w:rsidR="009C55E6" w:rsidRPr="000F16D8" w:rsidRDefault="009C55E6" w:rsidP="009C55E6">
      <w:pPr>
        <w:pStyle w:val="ListParagraph"/>
        <w:rPr>
          <w:sz w:val="28"/>
          <w:szCs w:val="28"/>
        </w:rPr>
      </w:pPr>
      <w:r w:rsidRPr="000F16D8">
        <w:rPr>
          <w:sz w:val="28"/>
          <w:szCs w:val="28"/>
          <w:u w:val="single"/>
        </w:rPr>
        <w:t>Water Temperature</w:t>
      </w:r>
      <w:r w:rsidRPr="000F16D8">
        <w:rPr>
          <w:sz w:val="28"/>
          <w:szCs w:val="28"/>
        </w:rPr>
        <w:t xml:space="preserve"> was above the previous seven-year average. This is expected as air temperature increases.  </w:t>
      </w:r>
    </w:p>
    <w:p w14:paraId="5293375B" w14:textId="77777777" w:rsidR="009C55E6" w:rsidRPr="000F16D8" w:rsidRDefault="009C55E6" w:rsidP="009C55E6">
      <w:pPr>
        <w:pStyle w:val="ListParagraph"/>
        <w:rPr>
          <w:sz w:val="28"/>
          <w:szCs w:val="28"/>
        </w:rPr>
      </w:pPr>
      <w:r w:rsidRPr="000F16D8">
        <w:rPr>
          <w:sz w:val="28"/>
          <w:szCs w:val="28"/>
        </w:rPr>
        <w:t xml:space="preserve">Salinity as indicated by </w:t>
      </w:r>
      <w:r w:rsidRPr="000F16D8">
        <w:rPr>
          <w:sz w:val="28"/>
          <w:szCs w:val="28"/>
          <w:u w:val="single"/>
        </w:rPr>
        <w:t>Conductivity</w:t>
      </w:r>
      <w:r w:rsidRPr="000F16D8">
        <w:rPr>
          <w:sz w:val="28"/>
          <w:szCs w:val="28"/>
        </w:rPr>
        <w:t xml:space="preserve"> </w:t>
      </w:r>
      <w:r>
        <w:rPr>
          <w:sz w:val="28"/>
          <w:szCs w:val="28"/>
        </w:rPr>
        <w:t xml:space="preserve">was </w:t>
      </w:r>
      <w:r w:rsidRPr="000F16D8">
        <w:rPr>
          <w:sz w:val="28"/>
          <w:szCs w:val="28"/>
        </w:rPr>
        <w:t>low for all sites except those which represent Vermilion Bay.  Although we are experiencing above average rainfall this year, potential saltwater intrusion still exists in Vermilion Bay.</w:t>
      </w:r>
    </w:p>
    <w:p w14:paraId="74BF7A24" w14:textId="77777777" w:rsidR="009C55E6" w:rsidRDefault="009C55E6" w:rsidP="009C55E6">
      <w:pPr>
        <w:pStyle w:val="ListParagraph"/>
        <w:rPr>
          <w:sz w:val="28"/>
          <w:szCs w:val="28"/>
        </w:rPr>
      </w:pPr>
      <w:r w:rsidRPr="000F16D8">
        <w:rPr>
          <w:sz w:val="28"/>
          <w:szCs w:val="28"/>
        </w:rPr>
        <w:t xml:space="preserve">Lab analysis for </w:t>
      </w:r>
      <w:r w:rsidRPr="000F16D8">
        <w:rPr>
          <w:sz w:val="28"/>
          <w:szCs w:val="28"/>
          <w:u w:val="single"/>
        </w:rPr>
        <w:t>Fecal Coliform</w:t>
      </w:r>
      <w:r w:rsidRPr="000F16D8">
        <w:rPr>
          <w:sz w:val="28"/>
          <w:szCs w:val="28"/>
        </w:rPr>
        <w:t xml:space="preserve"> found that most samples were within the primary contact limit.  One sample exceeded the secondary contact limit. The lowest fecal coliform count was found for the Atchafalaya River sample. </w:t>
      </w:r>
    </w:p>
    <w:p w14:paraId="1E368A2A" w14:textId="77777777" w:rsidR="009C55E6" w:rsidRDefault="009C55E6" w:rsidP="009C55E6">
      <w:pPr>
        <w:pStyle w:val="ListParagraph"/>
        <w:rPr>
          <w:sz w:val="28"/>
          <w:szCs w:val="28"/>
        </w:rPr>
      </w:pPr>
    </w:p>
    <w:p w14:paraId="37E761E8" w14:textId="77777777" w:rsidR="009C55E6" w:rsidRDefault="009C55E6" w:rsidP="009C55E6">
      <w:pPr>
        <w:pStyle w:val="ListParagraph"/>
        <w:rPr>
          <w:sz w:val="28"/>
          <w:szCs w:val="28"/>
        </w:rPr>
      </w:pPr>
    </w:p>
    <w:p w14:paraId="213FBB46" w14:textId="77777777" w:rsidR="009C55E6" w:rsidRDefault="009C55E6" w:rsidP="009C55E6">
      <w:pPr>
        <w:pStyle w:val="ListParagraph"/>
        <w:rPr>
          <w:sz w:val="28"/>
          <w:szCs w:val="28"/>
        </w:rPr>
      </w:pPr>
    </w:p>
    <w:p w14:paraId="14EE09C1" w14:textId="77777777" w:rsidR="009C55E6" w:rsidRPr="000F16D8" w:rsidRDefault="009C55E6" w:rsidP="009C55E6">
      <w:pPr>
        <w:pStyle w:val="ListParagraph"/>
        <w:rPr>
          <w:sz w:val="28"/>
          <w:szCs w:val="28"/>
        </w:rPr>
      </w:pPr>
    </w:p>
    <w:p w14:paraId="70BDC058" w14:textId="77777777" w:rsidR="009C55E6" w:rsidRDefault="009C55E6" w:rsidP="009C55E6">
      <w:pPr>
        <w:ind w:left="360"/>
      </w:pPr>
    </w:p>
    <w:p w14:paraId="3A88E72E" w14:textId="77777777" w:rsidR="009C55E6" w:rsidRPr="000F16D8" w:rsidRDefault="009C55E6" w:rsidP="009C55E6">
      <w:pPr>
        <w:ind w:left="360"/>
      </w:pPr>
      <w:r>
        <w:lastRenderedPageBreak/>
        <w:t>-2-</w:t>
      </w:r>
    </w:p>
    <w:p w14:paraId="3119A940" w14:textId="77777777" w:rsidR="009C55E6" w:rsidRDefault="009C55E6" w:rsidP="009C55E6">
      <w:pPr>
        <w:pStyle w:val="ListParagraph"/>
        <w:rPr>
          <w:sz w:val="28"/>
          <w:szCs w:val="28"/>
        </w:rPr>
      </w:pPr>
    </w:p>
    <w:p w14:paraId="407ED869" w14:textId="77777777" w:rsidR="009C55E6" w:rsidRDefault="009C55E6" w:rsidP="009C55E6">
      <w:pPr>
        <w:pStyle w:val="ListParagraph"/>
        <w:numPr>
          <w:ilvl w:val="0"/>
          <w:numId w:val="1"/>
        </w:numPr>
        <w:rPr>
          <w:sz w:val="28"/>
          <w:szCs w:val="28"/>
        </w:rPr>
      </w:pPr>
      <w:r w:rsidRPr="000F16D8">
        <w:rPr>
          <w:sz w:val="28"/>
          <w:szCs w:val="28"/>
        </w:rPr>
        <w:t>I have scheduled to meet with a diver at the Ruth Canal Structure on August 25 to see if he thinks he can install boards in the slots of the Bay that is leaking to have a backup to the existing gate.</w:t>
      </w:r>
    </w:p>
    <w:p w14:paraId="5D411E04" w14:textId="77777777" w:rsidR="009C55E6" w:rsidRDefault="009C55E6" w:rsidP="009C55E6">
      <w:pPr>
        <w:pStyle w:val="ListParagraph"/>
        <w:numPr>
          <w:ilvl w:val="0"/>
          <w:numId w:val="1"/>
        </w:numPr>
        <w:rPr>
          <w:sz w:val="28"/>
          <w:szCs w:val="28"/>
        </w:rPr>
      </w:pPr>
      <w:r>
        <w:rPr>
          <w:sz w:val="28"/>
          <w:szCs w:val="28"/>
        </w:rPr>
        <w:t xml:space="preserve">There are trees that fell in upper Bayou Teche and in Bayou Fusilier which I feel are restricting the flow of water.  I would like to meet with the local governments (St. Landry and St. Martin) to plan to remove them.  Councilman Ken Marks of St. Landry would like to be part of it. </w:t>
      </w:r>
    </w:p>
    <w:p w14:paraId="2629728B" w14:textId="77777777" w:rsidR="009C55E6" w:rsidRDefault="009C55E6" w:rsidP="009C55E6">
      <w:pPr>
        <w:pStyle w:val="ListParagraph"/>
        <w:numPr>
          <w:ilvl w:val="0"/>
          <w:numId w:val="1"/>
        </w:numPr>
        <w:rPr>
          <w:sz w:val="28"/>
          <w:szCs w:val="28"/>
        </w:rPr>
      </w:pPr>
      <w:r>
        <w:rPr>
          <w:sz w:val="28"/>
          <w:szCs w:val="28"/>
        </w:rPr>
        <w:t xml:space="preserve">We have several trees that fell in Ruth Canal since the tree removal project last year.  I recommend that we get them removed. </w:t>
      </w:r>
    </w:p>
    <w:p w14:paraId="1F1C1856" w14:textId="77777777" w:rsidR="009C55E6" w:rsidRPr="00637732" w:rsidRDefault="009C55E6" w:rsidP="009C55E6">
      <w:pPr>
        <w:pStyle w:val="ListParagraph"/>
        <w:numPr>
          <w:ilvl w:val="0"/>
          <w:numId w:val="1"/>
        </w:numPr>
        <w:rPr>
          <w:sz w:val="28"/>
          <w:szCs w:val="28"/>
        </w:rPr>
      </w:pPr>
      <w:r>
        <w:rPr>
          <w:sz w:val="28"/>
          <w:szCs w:val="28"/>
        </w:rPr>
        <w:t xml:space="preserve">I recommend that we begin the planning phase of installing bank protection along the Atchafalaya River where the inlet channel meets the river.  We are experiencing erosion in that area. </w:t>
      </w:r>
    </w:p>
    <w:p w14:paraId="13DE6CEB" w14:textId="77777777" w:rsidR="009C55E6" w:rsidRDefault="009C55E6" w:rsidP="009C55E6">
      <w:pPr>
        <w:pStyle w:val="ListParagraph"/>
        <w:numPr>
          <w:ilvl w:val="0"/>
          <w:numId w:val="1"/>
        </w:numPr>
      </w:pPr>
      <w:r w:rsidRPr="000F16D8">
        <w:rPr>
          <w:sz w:val="28"/>
          <w:szCs w:val="28"/>
        </w:rPr>
        <w:t xml:space="preserve">We pumped one day in June and so far, 5 days in July. </w:t>
      </w:r>
    </w:p>
    <w:p w14:paraId="57052665" w14:textId="77777777" w:rsidR="009C55E6" w:rsidRPr="002F1F51" w:rsidRDefault="009C55E6" w:rsidP="009C55E6">
      <w:pPr>
        <w:pStyle w:val="ListParagraph"/>
      </w:pPr>
      <w:r>
        <w:t xml:space="preserve"> </w:t>
      </w:r>
    </w:p>
    <w:p w14:paraId="7B9EE547" w14:textId="77777777" w:rsidR="009C55E6" w:rsidRDefault="009C55E6" w:rsidP="009C55E6">
      <w:pPr>
        <w:pStyle w:val="ListParagraph"/>
      </w:pPr>
    </w:p>
    <w:p w14:paraId="08F15FAE" w14:textId="77777777" w:rsidR="009C55E6" w:rsidRDefault="009C55E6" w:rsidP="00073AA2"/>
    <w:sectPr w:rsidR="009C55E6" w:rsidSect="00F14AC9">
      <w:pgSz w:w="12240" w:h="15840" w:code="1"/>
      <w:pgMar w:top="720" w:right="720" w:bottom="720" w:left="2160" w:header="1440" w:footer="720" w:gutter="0"/>
      <w:paperSrc w:first="257" w:other="257"/>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25A08"/>
    <w:rsid w:val="000307A5"/>
    <w:rsid w:val="00042C6C"/>
    <w:rsid w:val="00046596"/>
    <w:rsid w:val="00061B91"/>
    <w:rsid w:val="00066053"/>
    <w:rsid w:val="0006618F"/>
    <w:rsid w:val="00067BF9"/>
    <w:rsid w:val="0007282E"/>
    <w:rsid w:val="00073AA2"/>
    <w:rsid w:val="00080460"/>
    <w:rsid w:val="0008137C"/>
    <w:rsid w:val="00090ED2"/>
    <w:rsid w:val="000939D3"/>
    <w:rsid w:val="000A2013"/>
    <w:rsid w:val="000A4ADC"/>
    <w:rsid w:val="000B0688"/>
    <w:rsid w:val="000B1920"/>
    <w:rsid w:val="000B5A57"/>
    <w:rsid w:val="000C0670"/>
    <w:rsid w:val="000C2067"/>
    <w:rsid w:val="000C61B5"/>
    <w:rsid w:val="000C6E66"/>
    <w:rsid w:val="000D2565"/>
    <w:rsid w:val="000D34E3"/>
    <w:rsid w:val="000D417B"/>
    <w:rsid w:val="000D636B"/>
    <w:rsid w:val="000E05F4"/>
    <w:rsid w:val="000E157C"/>
    <w:rsid w:val="000E43AB"/>
    <w:rsid w:val="000F0FD4"/>
    <w:rsid w:val="000F18A8"/>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8389B"/>
    <w:rsid w:val="00186E19"/>
    <w:rsid w:val="001967CF"/>
    <w:rsid w:val="00197720"/>
    <w:rsid w:val="001C0A7F"/>
    <w:rsid w:val="001C2788"/>
    <w:rsid w:val="001C5310"/>
    <w:rsid w:val="001C54DC"/>
    <w:rsid w:val="001C5ED2"/>
    <w:rsid w:val="001F0984"/>
    <w:rsid w:val="001F0F26"/>
    <w:rsid w:val="001F1004"/>
    <w:rsid w:val="001F57DD"/>
    <w:rsid w:val="00203B5A"/>
    <w:rsid w:val="002041BB"/>
    <w:rsid w:val="00205FCF"/>
    <w:rsid w:val="0020625B"/>
    <w:rsid w:val="00207E3F"/>
    <w:rsid w:val="00213A65"/>
    <w:rsid w:val="0021450A"/>
    <w:rsid w:val="00222A78"/>
    <w:rsid w:val="00223E2E"/>
    <w:rsid w:val="00235AF0"/>
    <w:rsid w:val="00237F11"/>
    <w:rsid w:val="00241130"/>
    <w:rsid w:val="002435D0"/>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ADC"/>
    <w:rsid w:val="002C58D9"/>
    <w:rsid w:val="002D15B4"/>
    <w:rsid w:val="002E45A0"/>
    <w:rsid w:val="002E7874"/>
    <w:rsid w:val="002F2951"/>
    <w:rsid w:val="002F618F"/>
    <w:rsid w:val="00304CA2"/>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348D"/>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6A83"/>
    <w:rsid w:val="0045040C"/>
    <w:rsid w:val="004539E0"/>
    <w:rsid w:val="0045425A"/>
    <w:rsid w:val="004600CA"/>
    <w:rsid w:val="00475E11"/>
    <w:rsid w:val="00476B87"/>
    <w:rsid w:val="0048193F"/>
    <w:rsid w:val="00491BD6"/>
    <w:rsid w:val="004970AD"/>
    <w:rsid w:val="00497122"/>
    <w:rsid w:val="004A6E4D"/>
    <w:rsid w:val="004B099F"/>
    <w:rsid w:val="004C601E"/>
    <w:rsid w:val="004D0066"/>
    <w:rsid w:val="004D6255"/>
    <w:rsid w:val="004E33E2"/>
    <w:rsid w:val="004F3839"/>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D8"/>
    <w:rsid w:val="006657D8"/>
    <w:rsid w:val="00675619"/>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0076"/>
    <w:rsid w:val="007C1271"/>
    <w:rsid w:val="007C2CE2"/>
    <w:rsid w:val="007D77A1"/>
    <w:rsid w:val="007F062A"/>
    <w:rsid w:val="007F402D"/>
    <w:rsid w:val="00810183"/>
    <w:rsid w:val="008115EB"/>
    <w:rsid w:val="008117F4"/>
    <w:rsid w:val="00814F5A"/>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26F80"/>
    <w:rsid w:val="00927442"/>
    <w:rsid w:val="009308AD"/>
    <w:rsid w:val="00931CED"/>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5B2D"/>
    <w:rsid w:val="009E71B0"/>
    <w:rsid w:val="009F40E5"/>
    <w:rsid w:val="009F75D5"/>
    <w:rsid w:val="00A14EAB"/>
    <w:rsid w:val="00A24F3A"/>
    <w:rsid w:val="00A368C6"/>
    <w:rsid w:val="00A405D2"/>
    <w:rsid w:val="00A43A4C"/>
    <w:rsid w:val="00A62C81"/>
    <w:rsid w:val="00A707F3"/>
    <w:rsid w:val="00A750C3"/>
    <w:rsid w:val="00A8014C"/>
    <w:rsid w:val="00A8326F"/>
    <w:rsid w:val="00A85CEB"/>
    <w:rsid w:val="00A90851"/>
    <w:rsid w:val="00A95E7E"/>
    <w:rsid w:val="00A97457"/>
    <w:rsid w:val="00AA2746"/>
    <w:rsid w:val="00AB3897"/>
    <w:rsid w:val="00AD109F"/>
    <w:rsid w:val="00AE00D5"/>
    <w:rsid w:val="00AE16B8"/>
    <w:rsid w:val="00AE4A7B"/>
    <w:rsid w:val="00AF1170"/>
    <w:rsid w:val="00AF2127"/>
    <w:rsid w:val="00B01874"/>
    <w:rsid w:val="00B06487"/>
    <w:rsid w:val="00B12DBA"/>
    <w:rsid w:val="00B33C28"/>
    <w:rsid w:val="00B47968"/>
    <w:rsid w:val="00B5070A"/>
    <w:rsid w:val="00B604CC"/>
    <w:rsid w:val="00B73833"/>
    <w:rsid w:val="00B82096"/>
    <w:rsid w:val="00B85C1E"/>
    <w:rsid w:val="00B8712E"/>
    <w:rsid w:val="00BB6F97"/>
    <w:rsid w:val="00BD6B54"/>
    <w:rsid w:val="00BE226D"/>
    <w:rsid w:val="00BE568A"/>
    <w:rsid w:val="00BE623A"/>
    <w:rsid w:val="00BE6C9C"/>
    <w:rsid w:val="00BF1E63"/>
    <w:rsid w:val="00C04107"/>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D3C2B"/>
    <w:rsid w:val="00CD6918"/>
    <w:rsid w:val="00CE0D07"/>
    <w:rsid w:val="00CE2F65"/>
    <w:rsid w:val="00CE6921"/>
    <w:rsid w:val="00CF2B0C"/>
    <w:rsid w:val="00CF4128"/>
    <w:rsid w:val="00D004E0"/>
    <w:rsid w:val="00D07F29"/>
    <w:rsid w:val="00D10A32"/>
    <w:rsid w:val="00D16E73"/>
    <w:rsid w:val="00D32133"/>
    <w:rsid w:val="00D32D22"/>
    <w:rsid w:val="00D34515"/>
    <w:rsid w:val="00D412CC"/>
    <w:rsid w:val="00D4405C"/>
    <w:rsid w:val="00D5121F"/>
    <w:rsid w:val="00D515DB"/>
    <w:rsid w:val="00D521BC"/>
    <w:rsid w:val="00D607AD"/>
    <w:rsid w:val="00D6464E"/>
    <w:rsid w:val="00D67FAE"/>
    <w:rsid w:val="00D73617"/>
    <w:rsid w:val="00D74C77"/>
    <w:rsid w:val="00D7655F"/>
    <w:rsid w:val="00D84C27"/>
    <w:rsid w:val="00D86165"/>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5A1E"/>
    <w:rsid w:val="00E5621D"/>
    <w:rsid w:val="00E56EBE"/>
    <w:rsid w:val="00E61FBE"/>
    <w:rsid w:val="00E63A30"/>
    <w:rsid w:val="00E814C2"/>
    <w:rsid w:val="00EA4BDD"/>
    <w:rsid w:val="00EA7B71"/>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65A55"/>
    <w:rsid w:val="00F66816"/>
    <w:rsid w:val="00F74000"/>
    <w:rsid w:val="00F778D7"/>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Wendy</cp:lastModifiedBy>
  <cp:revision>3</cp:revision>
  <cp:lastPrinted>2024-07-15T15:45:00Z</cp:lastPrinted>
  <dcterms:created xsi:type="dcterms:W3CDTF">2024-08-20T18:23:00Z</dcterms:created>
  <dcterms:modified xsi:type="dcterms:W3CDTF">2024-08-20T19:54:00Z</dcterms:modified>
</cp:coreProperties>
</file>