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74E82" w14:textId="6187BCB3" w:rsidR="009B7B71" w:rsidRPr="00476B87" w:rsidRDefault="009B7B71" w:rsidP="007419EA">
      <w:pPr>
        <w:pStyle w:val="NoSpacing"/>
        <w:jc w:val="center"/>
        <w:rPr>
          <w:rStyle w:val="SubtleReference"/>
        </w:rPr>
      </w:pPr>
    </w:p>
    <w:p w14:paraId="7519E786" w14:textId="77777777" w:rsidR="009B7B71" w:rsidRDefault="009B7B71" w:rsidP="007419EA">
      <w:pPr>
        <w:pStyle w:val="NoSpacing"/>
        <w:jc w:val="center"/>
      </w:pPr>
    </w:p>
    <w:p w14:paraId="6C52C366" w14:textId="19BAA311" w:rsidR="009B7B71" w:rsidRPr="00FA209C" w:rsidRDefault="009B7B71" w:rsidP="007419EA">
      <w:pPr>
        <w:pStyle w:val="NoSpacing"/>
        <w:jc w:val="center"/>
        <w:rPr>
          <w:sz w:val="32"/>
          <w:szCs w:val="32"/>
        </w:rPr>
      </w:pPr>
      <w:r w:rsidRPr="00FA209C">
        <w:rPr>
          <w:sz w:val="32"/>
          <w:szCs w:val="32"/>
        </w:rPr>
        <w:t>MINUTES OF</w:t>
      </w:r>
      <w:r w:rsidR="00235AF0">
        <w:rPr>
          <w:sz w:val="32"/>
          <w:szCs w:val="32"/>
        </w:rPr>
        <w:t xml:space="preserve"> </w:t>
      </w:r>
      <w:r w:rsidRPr="00FA209C">
        <w:rPr>
          <w:sz w:val="32"/>
          <w:szCs w:val="32"/>
        </w:rPr>
        <w:t>MEETING</w:t>
      </w:r>
    </w:p>
    <w:p w14:paraId="00062885" w14:textId="34698970" w:rsidR="009B7B71" w:rsidRDefault="009B7B71" w:rsidP="007419EA">
      <w:pPr>
        <w:pStyle w:val="NoSpacing"/>
        <w:jc w:val="center"/>
        <w:rPr>
          <w:sz w:val="32"/>
          <w:szCs w:val="32"/>
        </w:rPr>
      </w:pPr>
    </w:p>
    <w:p w14:paraId="251B610A" w14:textId="77777777" w:rsidR="00446A83" w:rsidRPr="00FA209C" w:rsidRDefault="00446A83" w:rsidP="007419EA">
      <w:pPr>
        <w:pStyle w:val="NoSpacing"/>
        <w:jc w:val="center"/>
        <w:rPr>
          <w:sz w:val="32"/>
          <w:szCs w:val="32"/>
        </w:rPr>
      </w:pPr>
    </w:p>
    <w:p w14:paraId="36A51E48" w14:textId="4668D4DB" w:rsidR="009B7B71" w:rsidRPr="00FA209C" w:rsidRDefault="009B7B71" w:rsidP="007419EA">
      <w:pPr>
        <w:pStyle w:val="NoSpacing"/>
        <w:jc w:val="center"/>
        <w:rPr>
          <w:sz w:val="32"/>
          <w:szCs w:val="32"/>
        </w:rPr>
      </w:pPr>
      <w:r w:rsidRPr="00FA209C">
        <w:rPr>
          <w:sz w:val="32"/>
          <w:szCs w:val="32"/>
        </w:rPr>
        <w:t>TECHE-VERMILION FRESH WATER DISTRICT</w:t>
      </w:r>
    </w:p>
    <w:p w14:paraId="3EBAB4B8" w14:textId="1BB3C48C" w:rsidR="009B7B71" w:rsidRPr="00FA209C" w:rsidRDefault="009B7B71" w:rsidP="007419EA">
      <w:pPr>
        <w:pStyle w:val="NoSpacing"/>
        <w:jc w:val="center"/>
        <w:rPr>
          <w:sz w:val="32"/>
          <w:szCs w:val="32"/>
        </w:rPr>
      </w:pPr>
    </w:p>
    <w:p w14:paraId="5A87F032" w14:textId="2B40A94D" w:rsidR="009B7B71" w:rsidRPr="00FA209C" w:rsidRDefault="0080480E" w:rsidP="007419EA">
      <w:pPr>
        <w:spacing w:line="240" w:lineRule="auto"/>
        <w:jc w:val="center"/>
      </w:pPr>
      <w:r>
        <w:t>October 18</w:t>
      </w:r>
      <w:r w:rsidR="009F40E5">
        <w:t>, 202</w:t>
      </w:r>
      <w:r w:rsidR="00393FEB">
        <w:t>4</w:t>
      </w:r>
    </w:p>
    <w:p w14:paraId="22EEDA62" w14:textId="403C9407" w:rsidR="009B7B71" w:rsidRDefault="009B7B71" w:rsidP="007419EA">
      <w:pPr>
        <w:pStyle w:val="NoSpacing"/>
        <w:jc w:val="center"/>
      </w:pPr>
    </w:p>
    <w:p w14:paraId="6F07B3BF" w14:textId="1587931C" w:rsidR="009B7B71" w:rsidRDefault="009B7B71" w:rsidP="007419EA">
      <w:pPr>
        <w:pStyle w:val="NoSpacing"/>
        <w:jc w:val="center"/>
      </w:pPr>
    </w:p>
    <w:p w14:paraId="7A7B55E7" w14:textId="77777777" w:rsidR="002041BB" w:rsidRDefault="002041BB" w:rsidP="007419EA">
      <w:pPr>
        <w:pStyle w:val="NoSpacing"/>
        <w:jc w:val="center"/>
      </w:pPr>
    </w:p>
    <w:p w14:paraId="546E318B" w14:textId="353B41C2" w:rsidR="000D417B" w:rsidRDefault="009B7B71" w:rsidP="007419EA">
      <w:pPr>
        <w:pStyle w:val="NoSpacing"/>
      </w:pPr>
      <w:r>
        <w:tab/>
        <w:t xml:space="preserve">The Board of Commissioners met on the above date at the Teche-Vermilion Fresh Water District office located at </w:t>
      </w:r>
      <w:r w:rsidR="0080480E">
        <w:t>7644 Hwy 105 N, Krotz Springs, LA 70750</w:t>
      </w:r>
      <w:r w:rsidR="0018389B">
        <w:t xml:space="preserve"> </w:t>
      </w:r>
      <w:r>
        <w:t xml:space="preserve">at </w:t>
      </w:r>
      <w:r w:rsidR="00BE226D">
        <w:t>10</w:t>
      </w:r>
      <w:r>
        <w:t xml:space="preserve">:00 </w:t>
      </w:r>
      <w:r w:rsidR="00BE226D">
        <w:t>a</w:t>
      </w:r>
      <w:r>
        <w:t xml:space="preserve">.m.  </w:t>
      </w:r>
      <w:r w:rsidR="005F61A0">
        <w:t>Member’s</w:t>
      </w:r>
      <w:r>
        <w:t xml:space="preserve"> present were:  </w:t>
      </w:r>
      <w:r w:rsidR="00B82096">
        <w:t>Mr. Edward Sonnier,</w:t>
      </w:r>
      <w:r w:rsidR="000D417B">
        <w:t xml:space="preserve"> </w:t>
      </w:r>
      <w:r w:rsidR="00651DC2">
        <w:t>Mr. Tommy Thibodeaux,</w:t>
      </w:r>
      <w:r w:rsidR="00FB7922">
        <w:t xml:space="preserve"> </w:t>
      </w:r>
      <w:r w:rsidR="000D417B">
        <w:t>Mr. Keith Hensgens</w:t>
      </w:r>
      <w:r w:rsidR="00B85C1E">
        <w:t xml:space="preserve">, </w:t>
      </w:r>
      <w:r w:rsidR="009617FF">
        <w:t xml:space="preserve">and </w:t>
      </w:r>
      <w:r w:rsidR="00B85C1E">
        <w:t>Mr. Donald Segura</w:t>
      </w:r>
      <w:r w:rsidR="009617FF">
        <w:t>.</w:t>
      </w:r>
      <w:r w:rsidR="009156D1">
        <w:t xml:space="preserve">  </w:t>
      </w:r>
      <w:r w:rsidR="009617FF">
        <w:t xml:space="preserve">Member Absent: Mr. Samuel Grimmett.  </w:t>
      </w:r>
      <w:r>
        <w:t xml:space="preserve">In </w:t>
      </w:r>
      <w:r w:rsidR="005941B8">
        <w:t>addition,</w:t>
      </w:r>
      <w:r>
        <w:t xml:space="preserve"> present were: Mr. Donald Sagrera, </w:t>
      </w:r>
      <w:r w:rsidR="00A90851">
        <w:t xml:space="preserve">Ms. Wendy Dupuis, </w:t>
      </w:r>
      <w:r w:rsidR="009021A7">
        <w:t>Mr. Larry Carmer</w:t>
      </w:r>
      <w:r w:rsidR="00A86D26">
        <w:t>, PE, PLS, Mr. William Graves, EI</w:t>
      </w:r>
      <w:r w:rsidR="00A86D26" w:rsidRPr="00A86D26">
        <w:t>,</w:t>
      </w:r>
      <w:r w:rsidR="0080480E" w:rsidRPr="00A86D26">
        <w:t xml:space="preserve"> </w:t>
      </w:r>
      <w:r w:rsidR="00A86D26" w:rsidRPr="00A86D26">
        <w:t>Mr. Troy Breaux, PE</w:t>
      </w:r>
      <w:r w:rsidR="009021A7">
        <w:t xml:space="preserve">, </w:t>
      </w:r>
      <w:r w:rsidR="00243A25">
        <w:t>D</w:t>
      </w:r>
      <w:r w:rsidR="00814F5A">
        <w:t xml:space="preserve">r. Whitney Broussard, </w:t>
      </w:r>
      <w:r w:rsidR="00F66816">
        <w:t xml:space="preserve">Mr. Alex Lopresto, </w:t>
      </w:r>
      <w:r w:rsidR="00FB7922">
        <w:t>Mr. Philip Parker,</w:t>
      </w:r>
      <w:r w:rsidR="00B85C1E">
        <w:t xml:space="preserve"> Mr. Corey Hulin, </w:t>
      </w:r>
      <w:r w:rsidR="00B05400">
        <w:t xml:space="preserve">Mrs. Jody White, Ms. Amanada Blanchard, </w:t>
      </w:r>
      <w:r w:rsidR="0080480E">
        <w:t>Mr. Todd Vincent, Mr. John Istre, Mrs. Kristy Thibodeaux, Mr. Jason Dupuis, and Mr. Ivy Thibodeaux</w:t>
      </w:r>
      <w:r w:rsidR="00B05400">
        <w:t>.</w:t>
      </w:r>
    </w:p>
    <w:p w14:paraId="6458947C" w14:textId="6217A444" w:rsidR="003C61F7" w:rsidRDefault="003C61F7" w:rsidP="007419EA">
      <w:pPr>
        <w:pStyle w:val="NoSpacing"/>
      </w:pPr>
    </w:p>
    <w:p w14:paraId="4C2A9521" w14:textId="34754D68" w:rsidR="009617FF" w:rsidRDefault="003C61F7" w:rsidP="007419EA">
      <w:pPr>
        <w:pStyle w:val="NoSpacing"/>
      </w:pPr>
      <w:r>
        <w:tab/>
        <w:t xml:space="preserve">At this time the </w:t>
      </w:r>
      <w:proofErr w:type="gramStart"/>
      <w:r>
        <w:t>Public</w:t>
      </w:r>
      <w:proofErr w:type="gramEnd"/>
      <w:r>
        <w:t xml:space="preserve"> meeting, the Chairman called for any public comment regarding the Agenda.  </w:t>
      </w:r>
      <w:r w:rsidR="006E6B5D">
        <w:t>There was no comment.</w:t>
      </w:r>
    </w:p>
    <w:p w14:paraId="243D798D" w14:textId="57664795" w:rsidR="007719CB" w:rsidRDefault="009021A7" w:rsidP="007419EA">
      <w:pPr>
        <w:pStyle w:val="NoSpacing"/>
      </w:pPr>
      <w:r>
        <w:tab/>
      </w:r>
    </w:p>
    <w:p w14:paraId="1A12633C" w14:textId="1B0DED9E" w:rsidR="007719CB" w:rsidRDefault="003C61F7" w:rsidP="007419EA">
      <w:pPr>
        <w:pStyle w:val="NoSpacing"/>
      </w:pPr>
      <w:r>
        <w:tab/>
        <w:t xml:space="preserve">Upon motion by Mr. </w:t>
      </w:r>
      <w:r w:rsidR="00F56F25">
        <w:t>Segura</w:t>
      </w:r>
      <w:r>
        <w:t xml:space="preserve"> and seconded by Mr. </w:t>
      </w:r>
      <w:r w:rsidR="00F56F25">
        <w:t>Thibodeaux</w:t>
      </w:r>
      <w:r>
        <w:t xml:space="preserve">, the </w:t>
      </w:r>
      <w:r w:rsidR="0065435D">
        <w:t xml:space="preserve">minutes of the previous meeting of </w:t>
      </w:r>
      <w:r w:rsidR="00F56F25">
        <w:t>September 24</w:t>
      </w:r>
      <w:r w:rsidR="009617FF">
        <w:t>, 2024</w:t>
      </w:r>
      <w:r w:rsidR="00B05400">
        <w:t xml:space="preserve"> </w:t>
      </w:r>
      <w:r w:rsidR="0065435D">
        <w:t>were accepted and approved</w:t>
      </w:r>
      <w:r w:rsidR="00F56F25">
        <w:t xml:space="preserve"> with omission of the Board approving payment of $33,625.00 to clear the fallen trees along the Loreauville Cana</w:t>
      </w:r>
      <w:r w:rsidR="00917CEE">
        <w:t>l</w:t>
      </w:r>
      <w:r w:rsidR="00F56F25">
        <w:t xml:space="preserve"> for the Loreauville Canal Navigable Control Structure Maintenance Project.</w:t>
      </w:r>
      <w:r w:rsidR="0065435D">
        <w:t xml:space="preserve">  Motion unanimously carried.</w:t>
      </w:r>
      <w:r>
        <w:t xml:space="preserve"> </w:t>
      </w:r>
    </w:p>
    <w:p w14:paraId="41B882FC" w14:textId="77777777" w:rsidR="00F56F25" w:rsidRDefault="00F56F25" w:rsidP="007419EA">
      <w:pPr>
        <w:pStyle w:val="NoSpacing"/>
      </w:pPr>
    </w:p>
    <w:p w14:paraId="1FD60B1E" w14:textId="513F94B2" w:rsidR="00F778D7" w:rsidRDefault="00F778D7" w:rsidP="007419EA">
      <w:pPr>
        <w:spacing w:line="240" w:lineRule="auto"/>
        <w:ind w:firstLine="720"/>
      </w:pPr>
      <w:r>
        <w:t xml:space="preserve">Upon motion by Mr. </w:t>
      </w:r>
      <w:r w:rsidR="009617FF">
        <w:t>Thibodeaux</w:t>
      </w:r>
      <w:r>
        <w:t>, and seconded by Mr. Hensgens, the Board approve</w:t>
      </w:r>
      <w:r w:rsidR="00A92472">
        <w:t xml:space="preserve">d Partial Payment No. </w:t>
      </w:r>
      <w:r w:rsidR="00F56F25">
        <w:t>8</w:t>
      </w:r>
      <w:r w:rsidR="00A92472">
        <w:t xml:space="preserve"> from Southern Constructors, LLC in amount of $</w:t>
      </w:r>
      <w:r w:rsidR="00F56F25">
        <w:t>233,746.50</w:t>
      </w:r>
      <w:r w:rsidR="00A92472">
        <w:t xml:space="preserve"> for </w:t>
      </w:r>
      <w:r>
        <w:t>the Loreauville Canal Navigable Control Structure Maintenance Project</w:t>
      </w:r>
      <w:r w:rsidR="00D004E0">
        <w:t>.</w:t>
      </w:r>
      <w:r>
        <w:t xml:space="preserve">  Motion </w:t>
      </w:r>
      <w:r w:rsidR="00D004E0">
        <w:t xml:space="preserve">unanimously </w:t>
      </w:r>
      <w:r>
        <w:t>carried.</w:t>
      </w:r>
    </w:p>
    <w:p w14:paraId="7BC03D5A" w14:textId="77777777" w:rsidR="00F56F25" w:rsidRDefault="00F56F25" w:rsidP="007419EA">
      <w:pPr>
        <w:spacing w:line="240" w:lineRule="auto"/>
        <w:ind w:firstLine="720"/>
      </w:pPr>
    </w:p>
    <w:p w14:paraId="278D96A5" w14:textId="79BE36A5" w:rsidR="00F56F25" w:rsidRDefault="00F56F25" w:rsidP="00F56F25">
      <w:pPr>
        <w:pStyle w:val="NoSpacing"/>
        <w:ind w:firstLine="720"/>
      </w:pPr>
      <w:r>
        <w:t xml:space="preserve">Upon motion by Mr. Segura and seconded by Mr. Hensgens, the Board approved Partial Payment No. </w:t>
      </w:r>
      <w:r w:rsidR="003A23B3">
        <w:t>5</w:t>
      </w:r>
      <w:r>
        <w:t xml:space="preserve"> from Professional Application Services, Inc. in the amount of $</w:t>
      </w:r>
      <w:r w:rsidR="003A23B3">
        <w:t>114,715.80</w:t>
      </w:r>
      <w:r>
        <w:t>(</w:t>
      </w:r>
      <w:r w:rsidR="003A23B3">
        <w:t>86</w:t>
      </w:r>
      <w:r>
        <w:t>% complete) for Masonry Restoration, waterproofing and remedial work at the Pump Station.  Motion unanimously carried.</w:t>
      </w:r>
    </w:p>
    <w:p w14:paraId="0B7C9CD4" w14:textId="77777777" w:rsidR="000C5892" w:rsidRDefault="000C5892" w:rsidP="000C5892">
      <w:pPr>
        <w:spacing w:after="0" w:line="240" w:lineRule="auto"/>
        <w:rPr>
          <w:b w:val="0"/>
        </w:rPr>
      </w:pPr>
      <w:r>
        <w:lastRenderedPageBreak/>
        <w:t>Minutes of Meeting</w:t>
      </w:r>
    </w:p>
    <w:p w14:paraId="46993520" w14:textId="7F569236" w:rsidR="000C5892" w:rsidRDefault="003A23B3" w:rsidP="000C5892">
      <w:pPr>
        <w:spacing w:after="0" w:line="240" w:lineRule="auto"/>
        <w:rPr>
          <w:b w:val="0"/>
        </w:rPr>
      </w:pPr>
      <w:r>
        <w:t>October</w:t>
      </w:r>
      <w:r w:rsidR="000C5892">
        <w:t xml:space="preserve"> </w:t>
      </w:r>
      <w:r>
        <w:t>18</w:t>
      </w:r>
      <w:r w:rsidR="000C5892">
        <w:t>, 2024</w:t>
      </w:r>
    </w:p>
    <w:p w14:paraId="7E97EABB" w14:textId="77777777" w:rsidR="000C5892" w:rsidRDefault="000C5892" w:rsidP="000C5892">
      <w:pPr>
        <w:spacing w:after="0" w:line="240" w:lineRule="auto"/>
        <w:rPr>
          <w:b w:val="0"/>
        </w:rPr>
      </w:pPr>
      <w:r>
        <w:t>Page 2</w:t>
      </w:r>
    </w:p>
    <w:p w14:paraId="20FFAC2A" w14:textId="77777777" w:rsidR="000C5892" w:rsidRDefault="000C5892" w:rsidP="00A92472">
      <w:pPr>
        <w:pStyle w:val="NoSpacing"/>
        <w:ind w:firstLine="720"/>
      </w:pPr>
    </w:p>
    <w:p w14:paraId="1C6F377F" w14:textId="77777777" w:rsidR="00A92472" w:rsidRDefault="00A92472" w:rsidP="00A92472">
      <w:pPr>
        <w:pStyle w:val="NoSpacing"/>
        <w:ind w:firstLine="720"/>
      </w:pPr>
    </w:p>
    <w:p w14:paraId="30789960" w14:textId="27454F9F" w:rsidR="00413989" w:rsidRDefault="00413989" w:rsidP="007419EA">
      <w:pPr>
        <w:pStyle w:val="NoSpacing"/>
        <w:ind w:firstLine="720"/>
      </w:pPr>
      <w:r>
        <w:t xml:space="preserve">Upon motion by Mr. </w:t>
      </w:r>
      <w:r w:rsidR="00A92472">
        <w:t>Segura</w:t>
      </w:r>
      <w:r>
        <w:t xml:space="preserve"> and seconded by Mr. Hensgens, the Board moved to approve payment on the Masonry Restoration, waterproofing, and remedial work at the Pump Station to The Seller’s Group for</w:t>
      </w:r>
      <w:r w:rsidR="00A92472">
        <w:t xml:space="preserve"> Architect </w:t>
      </w:r>
      <w:r w:rsidR="003A23B3">
        <w:t xml:space="preserve">for Professional Base fees and Reimbursable Expenses </w:t>
      </w:r>
      <w:r w:rsidR="00A92472">
        <w:t>in the amount of $</w:t>
      </w:r>
      <w:r w:rsidR="003A23B3">
        <w:t>3,787.68</w:t>
      </w:r>
      <w:r>
        <w:t xml:space="preserve">.  Motion unanimously carried.  </w:t>
      </w:r>
    </w:p>
    <w:p w14:paraId="4ECE8B01" w14:textId="77777777" w:rsidR="00D07F29" w:rsidRDefault="00D07F29" w:rsidP="007419EA">
      <w:pPr>
        <w:pStyle w:val="NoSpacing"/>
        <w:ind w:firstLine="720"/>
      </w:pPr>
    </w:p>
    <w:p w14:paraId="248B06C5" w14:textId="6E8A58BF" w:rsidR="00A92472" w:rsidRDefault="00A92472" w:rsidP="007419EA">
      <w:pPr>
        <w:pStyle w:val="NoSpacing"/>
        <w:ind w:firstLine="720"/>
      </w:pPr>
      <w:r>
        <w:t xml:space="preserve">Upon motion by Mr. </w:t>
      </w:r>
      <w:r w:rsidR="003A23B3">
        <w:t>Hensgens</w:t>
      </w:r>
      <w:r>
        <w:t xml:space="preserve"> and seconded by Mr. </w:t>
      </w:r>
      <w:r w:rsidR="003A23B3">
        <w:t>Thibodeaux</w:t>
      </w:r>
      <w:r>
        <w:t xml:space="preserve">, the Board approved Partial Payment No. </w:t>
      </w:r>
      <w:r w:rsidR="003A23B3">
        <w:t>5</w:t>
      </w:r>
      <w:r>
        <w:t xml:space="preserve"> from Professional Application Services, Inc. in the amount of $</w:t>
      </w:r>
      <w:r w:rsidR="003A23B3">
        <w:t>35,886.60</w:t>
      </w:r>
      <w:r>
        <w:t>(</w:t>
      </w:r>
      <w:r w:rsidR="003A23B3">
        <w:t>65</w:t>
      </w:r>
      <w:r>
        <w:t>% complete) for Cleaning and Painting of site elements at the Pump Station.  Motion unanimously carried</w:t>
      </w:r>
    </w:p>
    <w:p w14:paraId="621F8479" w14:textId="77777777" w:rsidR="00EA7B71" w:rsidRDefault="00EA7B71" w:rsidP="007419EA">
      <w:pPr>
        <w:pStyle w:val="NoSpacing"/>
        <w:ind w:firstLine="720"/>
      </w:pPr>
    </w:p>
    <w:p w14:paraId="2E126A7A" w14:textId="0848F39A" w:rsidR="00D07F29" w:rsidRDefault="00EA7B71" w:rsidP="007419EA">
      <w:pPr>
        <w:pStyle w:val="NoSpacing"/>
        <w:ind w:firstLine="720"/>
      </w:pPr>
      <w:r>
        <w:t xml:space="preserve">Upon motion by Mr. </w:t>
      </w:r>
      <w:r w:rsidR="00A92472">
        <w:t>Segura</w:t>
      </w:r>
      <w:r>
        <w:t xml:space="preserve"> and seconded by Mr. Hensgens, the Board moved to approve payment on the Cleaning and Painting of site elements at the Pump Station to The Seller’s Group for </w:t>
      </w:r>
      <w:r w:rsidR="002D5351">
        <w:t xml:space="preserve">Professional Base Fees and Reimbursable Expenses </w:t>
      </w:r>
      <w:r w:rsidR="00A92472">
        <w:t>in the amount of $</w:t>
      </w:r>
      <w:r w:rsidR="002D5351">
        <w:t>1</w:t>
      </w:r>
      <w:r w:rsidR="00A92472">
        <w:t>,</w:t>
      </w:r>
      <w:r w:rsidR="002D5351">
        <w:t>274.73</w:t>
      </w:r>
      <w:r w:rsidR="00A92472">
        <w:t>.</w:t>
      </w:r>
      <w:r>
        <w:t xml:space="preserve">  Motion unanimously carried.</w:t>
      </w:r>
    </w:p>
    <w:p w14:paraId="66E52FA0" w14:textId="77777777" w:rsidR="000C5892" w:rsidRDefault="000C5892" w:rsidP="007419EA">
      <w:pPr>
        <w:pStyle w:val="NoSpacing"/>
        <w:ind w:firstLine="720"/>
      </w:pPr>
    </w:p>
    <w:p w14:paraId="6AEFD40D" w14:textId="77777777" w:rsidR="00A92472" w:rsidRDefault="00A92472" w:rsidP="00A92472">
      <w:pPr>
        <w:pStyle w:val="NoSpacing"/>
        <w:ind w:firstLine="720"/>
      </w:pPr>
    </w:p>
    <w:p w14:paraId="03893327" w14:textId="166A47D3" w:rsidR="00A92472" w:rsidRDefault="002D5351" w:rsidP="007419EA">
      <w:pPr>
        <w:pStyle w:val="NoSpacing"/>
        <w:ind w:firstLine="720"/>
      </w:pPr>
      <w:r>
        <w:t>Partial Payment #6 for Electrical Upgrades at the Pump Station will be tabled until the next Regular Board Meeting</w:t>
      </w:r>
      <w:r w:rsidR="00A92472">
        <w:t>.</w:t>
      </w:r>
    </w:p>
    <w:p w14:paraId="4016BB5C" w14:textId="77777777" w:rsidR="00A92472" w:rsidRDefault="00A92472" w:rsidP="007419EA">
      <w:pPr>
        <w:pStyle w:val="NoSpacing"/>
        <w:ind w:firstLine="720"/>
      </w:pPr>
    </w:p>
    <w:p w14:paraId="3D929A7F" w14:textId="7E8929A0" w:rsidR="002D5351" w:rsidRDefault="002D5351" w:rsidP="002D5351">
      <w:pPr>
        <w:spacing w:line="240" w:lineRule="auto"/>
        <w:ind w:firstLine="720"/>
      </w:pPr>
      <w:r>
        <w:t>Regions Bank Investment Review will be tabled until our Special Board Meeting on October 22, 2024.</w:t>
      </w:r>
    </w:p>
    <w:p w14:paraId="275879C0" w14:textId="77777777" w:rsidR="002D5351" w:rsidRDefault="002D5351" w:rsidP="002D5351">
      <w:pPr>
        <w:spacing w:line="240" w:lineRule="auto"/>
        <w:ind w:firstLine="720"/>
      </w:pPr>
    </w:p>
    <w:p w14:paraId="641E0B17" w14:textId="4DC02718" w:rsidR="00D36620" w:rsidRPr="00D36620" w:rsidRDefault="00D36620" w:rsidP="007419EA">
      <w:pPr>
        <w:spacing w:line="240" w:lineRule="auto"/>
        <w:ind w:firstLine="720"/>
      </w:pPr>
      <w:r w:rsidRPr="00D36620">
        <w:t xml:space="preserve">Upon motion by Mr. </w:t>
      </w:r>
      <w:r w:rsidR="002D5351">
        <w:t>Hensgens</w:t>
      </w:r>
      <w:r w:rsidRPr="00D36620">
        <w:t xml:space="preserve"> and seconded by Mr. </w:t>
      </w:r>
      <w:r w:rsidR="002D5351">
        <w:t>Thibodeaux</w:t>
      </w:r>
      <w:r w:rsidRPr="00D36620">
        <w:t xml:space="preserve">, the financial statements for the period ending </w:t>
      </w:r>
      <w:r w:rsidR="002D5351">
        <w:t>September 30</w:t>
      </w:r>
      <w:r w:rsidRPr="00D36620">
        <w:t>, 2024</w:t>
      </w:r>
      <w:r w:rsidR="002D5351">
        <w:t xml:space="preserve"> and third Quarter Budget </w:t>
      </w:r>
      <w:r w:rsidR="00A86D26">
        <w:t>Comparisons</w:t>
      </w:r>
      <w:r w:rsidRPr="00D36620">
        <w:t xml:space="preserve"> have been approved and accepted.  Motion unanimously carried.</w:t>
      </w:r>
    </w:p>
    <w:p w14:paraId="18C9D099" w14:textId="77777777" w:rsidR="00A92472" w:rsidRDefault="00A92472" w:rsidP="007419EA">
      <w:pPr>
        <w:spacing w:line="240" w:lineRule="auto"/>
        <w:ind w:firstLine="720"/>
      </w:pPr>
    </w:p>
    <w:p w14:paraId="48D71BE0" w14:textId="395ACE7A" w:rsidR="004B099F" w:rsidRDefault="004B099F" w:rsidP="007419EA">
      <w:pPr>
        <w:spacing w:line="240" w:lineRule="auto"/>
        <w:ind w:firstLine="720"/>
      </w:pPr>
      <w:r>
        <w:t xml:space="preserve">Upon motion by Mr. </w:t>
      </w:r>
      <w:r w:rsidR="00A86D26">
        <w:t>Hensgens</w:t>
      </w:r>
      <w:r>
        <w:t xml:space="preserve"> and seconded by Mr. </w:t>
      </w:r>
      <w:r w:rsidR="00A86D26">
        <w:t>Segura</w:t>
      </w:r>
      <w:r>
        <w:t xml:space="preserve">, the Board moved to approve payment of all bills for </w:t>
      </w:r>
      <w:r w:rsidR="00A86D26">
        <w:t>October</w:t>
      </w:r>
      <w:r>
        <w:t xml:space="preserve"> 2024.  Motion unanimously carried.</w:t>
      </w:r>
    </w:p>
    <w:p w14:paraId="3F067373" w14:textId="77777777" w:rsidR="00443A89" w:rsidRDefault="00443A89" w:rsidP="007419EA">
      <w:pPr>
        <w:spacing w:line="240" w:lineRule="auto"/>
        <w:ind w:firstLine="720"/>
      </w:pPr>
    </w:p>
    <w:p w14:paraId="123FD14E" w14:textId="0BE99602" w:rsidR="00814F5A" w:rsidRDefault="009C55E6" w:rsidP="00A86D26">
      <w:pPr>
        <w:spacing w:line="240" w:lineRule="auto"/>
        <w:ind w:firstLine="720"/>
      </w:pPr>
      <w:r>
        <w:t>T</w:t>
      </w:r>
      <w:r w:rsidR="00814F5A">
        <w:t xml:space="preserve">he </w:t>
      </w:r>
      <w:proofErr w:type="gramStart"/>
      <w:r w:rsidR="00814F5A">
        <w:t>District</w:t>
      </w:r>
      <w:proofErr w:type="gramEnd"/>
      <w:r w:rsidR="00814F5A">
        <w:t xml:space="preserve"> pump</w:t>
      </w:r>
      <w:r>
        <w:t xml:space="preserve">ed </w:t>
      </w:r>
      <w:r w:rsidR="00A86D26">
        <w:t>3,921,100,000</w:t>
      </w:r>
      <w:r>
        <w:t xml:space="preserve"> gallons for </w:t>
      </w:r>
      <w:r w:rsidR="00A86D26">
        <w:t>sixteen</w:t>
      </w:r>
      <w:r w:rsidR="00A92472">
        <w:t xml:space="preserve"> </w:t>
      </w:r>
      <w:r>
        <w:t>day</w:t>
      </w:r>
      <w:r w:rsidR="001E748A">
        <w:t>s</w:t>
      </w:r>
      <w:r w:rsidR="00E34301">
        <w:t xml:space="preserve"> in </w:t>
      </w:r>
      <w:r w:rsidR="00A86D26">
        <w:t>September</w:t>
      </w:r>
      <w:r w:rsidR="00A92472">
        <w:t xml:space="preserve"> </w:t>
      </w:r>
      <w:r w:rsidR="00331C6B">
        <w:t>2024</w:t>
      </w:r>
      <w:r w:rsidR="00814F5A">
        <w:t>.</w:t>
      </w:r>
    </w:p>
    <w:p w14:paraId="6BD80B0A" w14:textId="77777777" w:rsidR="007419EA" w:rsidRDefault="007419EA" w:rsidP="007419EA">
      <w:pPr>
        <w:spacing w:line="240" w:lineRule="auto"/>
        <w:ind w:firstLine="720"/>
      </w:pPr>
    </w:p>
    <w:p w14:paraId="08C6698E" w14:textId="77777777" w:rsidR="00A86D26" w:rsidRDefault="00A86D26" w:rsidP="00A86D26">
      <w:pPr>
        <w:spacing w:after="0" w:line="240" w:lineRule="auto"/>
        <w:rPr>
          <w:b w:val="0"/>
        </w:rPr>
      </w:pPr>
      <w:r>
        <w:lastRenderedPageBreak/>
        <w:t>Minutes of Meeting</w:t>
      </w:r>
    </w:p>
    <w:p w14:paraId="3ECC16EC" w14:textId="77777777" w:rsidR="00A86D26" w:rsidRDefault="00A86D26" w:rsidP="00A86D26">
      <w:pPr>
        <w:spacing w:after="0" w:line="240" w:lineRule="auto"/>
        <w:rPr>
          <w:b w:val="0"/>
        </w:rPr>
      </w:pPr>
      <w:r>
        <w:t>October 18, 2024</w:t>
      </w:r>
    </w:p>
    <w:p w14:paraId="36982743" w14:textId="2408232D" w:rsidR="00A86D26" w:rsidRDefault="00A86D26" w:rsidP="00A86D26">
      <w:pPr>
        <w:spacing w:after="0" w:line="240" w:lineRule="auto"/>
        <w:rPr>
          <w:b w:val="0"/>
        </w:rPr>
      </w:pPr>
      <w:r>
        <w:t>Page 3</w:t>
      </w:r>
    </w:p>
    <w:p w14:paraId="7B9B7016" w14:textId="3B7B6B0B" w:rsidR="00A86D26" w:rsidRDefault="00A86D26" w:rsidP="00A86D26">
      <w:pPr>
        <w:spacing w:line="240" w:lineRule="auto"/>
      </w:pPr>
    </w:p>
    <w:p w14:paraId="4205813B" w14:textId="77777777" w:rsidR="00A86D26" w:rsidRDefault="00A86D26" w:rsidP="00A86D26">
      <w:pPr>
        <w:spacing w:line="240" w:lineRule="auto"/>
      </w:pPr>
    </w:p>
    <w:p w14:paraId="3368F99B" w14:textId="62C97BE0" w:rsidR="009C55E6" w:rsidRDefault="009C55E6" w:rsidP="007419EA">
      <w:pPr>
        <w:spacing w:line="240" w:lineRule="auto"/>
        <w:ind w:firstLine="720"/>
      </w:pPr>
      <w:r>
        <w:t xml:space="preserve">The </w:t>
      </w:r>
      <w:proofErr w:type="gramStart"/>
      <w:r>
        <w:t>Directors</w:t>
      </w:r>
      <w:proofErr w:type="gramEnd"/>
      <w:r>
        <w:t xml:space="preserve"> Report is attached.</w:t>
      </w:r>
    </w:p>
    <w:p w14:paraId="38901195" w14:textId="77777777" w:rsidR="00814F5A" w:rsidRDefault="00814F5A" w:rsidP="007419EA">
      <w:pPr>
        <w:spacing w:line="240" w:lineRule="auto"/>
        <w:ind w:firstLine="720"/>
      </w:pPr>
    </w:p>
    <w:p w14:paraId="625FB024" w14:textId="54B2B6B4" w:rsidR="00393FEB" w:rsidRDefault="0052526B" w:rsidP="007419EA">
      <w:pPr>
        <w:spacing w:line="240" w:lineRule="auto"/>
      </w:pPr>
      <w:r>
        <w:tab/>
        <w:t xml:space="preserve">Upon motion by Mr. </w:t>
      </w:r>
      <w:r w:rsidR="009C55E6">
        <w:t>Segura</w:t>
      </w:r>
      <w:r>
        <w:t xml:space="preserve"> and seconded by Mr. </w:t>
      </w:r>
      <w:proofErr w:type="spellStart"/>
      <w:r w:rsidR="00A86D26">
        <w:t>Thibodeuax</w:t>
      </w:r>
      <w:proofErr w:type="spellEnd"/>
      <w:r>
        <w:t xml:space="preserve">, no further business was brought forth, therefore, the meeting adjourned. </w:t>
      </w:r>
    </w:p>
    <w:p w14:paraId="44154708" w14:textId="77777777" w:rsidR="006E5FE6" w:rsidRDefault="006E5FE6" w:rsidP="007419EA">
      <w:pPr>
        <w:spacing w:line="240" w:lineRule="auto"/>
      </w:pPr>
    </w:p>
    <w:p w14:paraId="26206399" w14:textId="77777777" w:rsidR="006E5FE6" w:rsidRDefault="006E5FE6" w:rsidP="007419EA">
      <w:pPr>
        <w:spacing w:line="240" w:lineRule="auto"/>
      </w:pPr>
    </w:p>
    <w:p w14:paraId="7984A56D" w14:textId="77777777" w:rsidR="006E5FE6" w:rsidRDefault="006E5FE6" w:rsidP="007419EA">
      <w:pPr>
        <w:spacing w:line="240" w:lineRule="auto"/>
      </w:pPr>
    </w:p>
    <w:p w14:paraId="3D9C63EF" w14:textId="77777777" w:rsidR="006E5FE6" w:rsidRDefault="006E5FE6" w:rsidP="007419EA">
      <w:pPr>
        <w:spacing w:line="240" w:lineRule="auto"/>
      </w:pPr>
    </w:p>
    <w:p w14:paraId="63F42AD4" w14:textId="77777777" w:rsidR="006E5FE6" w:rsidRDefault="006E5FE6" w:rsidP="007419EA">
      <w:pPr>
        <w:spacing w:line="240" w:lineRule="auto"/>
      </w:pPr>
    </w:p>
    <w:p w14:paraId="30C9DDFC" w14:textId="77777777" w:rsidR="006E5FE6" w:rsidRDefault="006E5FE6" w:rsidP="007419EA">
      <w:pPr>
        <w:spacing w:line="240" w:lineRule="auto"/>
      </w:pPr>
    </w:p>
    <w:p w14:paraId="39BEF246" w14:textId="77777777" w:rsidR="006E5FE6" w:rsidRDefault="006E5FE6" w:rsidP="007419EA">
      <w:pPr>
        <w:spacing w:line="240" w:lineRule="auto"/>
      </w:pPr>
    </w:p>
    <w:p w14:paraId="483138CE" w14:textId="77777777" w:rsidR="006E5FE6" w:rsidRDefault="006E5FE6" w:rsidP="007419EA">
      <w:pPr>
        <w:spacing w:line="240" w:lineRule="auto"/>
      </w:pPr>
    </w:p>
    <w:p w14:paraId="45C57DF7" w14:textId="77777777" w:rsidR="006E5FE6" w:rsidRDefault="006E5FE6" w:rsidP="007419EA">
      <w:pPr>
        <w:spacing w:line="240" w:lineRule="auto"/>
      </w:pPr>
    </w:p>
    <w:p w14:paraId="3CC4D0EF" w14:textId="77777777" w:rsidR="006E5FE6" w:rsidRDefault="006E5FE6" w:rsidP="007419EA">
      <w:pPr>
        <w:spacing w:line="240" w:lineRule="auto"/>
      </w:pPr>
    </w:p>
    <w:p w14:paraId="687AE530" w14:textId="77777777" w:rsidR="006E5FE6" w:rsidRDefault="006E5FE6" w:rsidP="007419EA">
      <w:pPr>
        <w:spacing w:line="240" w:lineRule="auto"/>
      </w:pPr>
    </w:p>
    <w:p w14:paraId="0C0E64C2" w14:textId="77777777" w:rsidR="006E5FE6" w:rsidRDefault="006E5FE6" w:rsidP="007419EA">
      <w:pPr>
        <w:spacing w:line="240" w:lineRule="auto"/>
      </w:pPr>
    </w:p>
    <w:p w14:paraId="608B6E00" w14:textId="77777777" w:rsidR="006E5FE6" w:rsidRDefault="006E5FE6" w:rsidP="007419EA">
      <w:pPr>
        <w:spacing w:line="240" w:lineRule="auto"/>
      </w:pPr>
    </w:p>
    <w:p w14:paraId="2832EBF7" w14:textId="77777777" w:rsidR="006E5FE6" w:rsidRDefault="006E5FE6" w:rsidP="007419EA">
      <w:pPr>
        <w:spacing w:line="240" w:lineRule="auto"/>
      </w:pPr>
    </w:p>
    <w:p w14:paraId="5FA9FD28" w14:textId="77777777" w:rsidR="006E5FE6" w:rsidRDefault="006E5FE6" w:rsidP="007419EA">
      <w:pPr>
        <w:spacing w:line="240" w:lineRule="auto"/>
      </w:pPr>
    </w:p>
    <w:p w14:paraId="20493CE3" w14:textId="77777777" w:rsidR="006E5FE6" w:rsidRDefault="006E5FE6" w:rsidP="007419EA">
      <w:pPr>
        <w:spacing w:line="240" w:lineRule="auto"/>
      </w:pPr>
    </w:p>
    <w:p w14:paraId="1C2D630C" w14:textId="77777777" w:rsidR="006E5FE6" w:rsidRDefault="006E5FE6" w:rsidP="007419EA">
      <w:pPr>
        <w:spacing w:line="240" w:lineRule="auto"/>
      </w:pPr>
    </w:p>
    <w:p w14:paraId="19714E76" w14:textId="77777777" w:rsidR="006E5FE6" w:rsidRDefault="006E5FE6" w:rsidP="007419EA">
      <w:pPr>
        <w:spacing w:line="240" w:lineRule="auto"/>
      </w:pPr>
    </w:p>
    <w:p w14:paraId="4E0D2DAB" w14:textId="77777777" w:rsidR="006E5FE6" w:rsidRDefault="006E5FE6" w:rsidP="007419EA">
      <w:pPr>
        <w:spacing w:line="240" w:lineRule="auto"/>
      </w:pPr>
    </w:p>
    <w:p w14:paraId="465F1A42" w14:textId="77777777" w:rsidR="006E5FE6" w:rsidRDefault="006E5FE6" w:rsidP="007419EA">
      <w:pPr>
        <w:spacing w:line="240" w:lineRule="auto"/>
      </w:pPr>
    </w:p>
    <w:p w14:paraId="31C71AAA" w14:textId="77777777" w:rsidR="006E5FE6" w:rsidRDefault="006E5FE6" w:rsidP="007419EA">
      <w:pPr>
        <w:spacing w:line="240" w:lineRule="auto"/>
      </w:pPr>
    </w:p>
    <w:p w14:paraId="20AB1E7B" w14:textId="77777777" w:rsidR="006E5FE6" w:rsidRDefault="006E5FE6" w:rsidP="007419EA">
      <w:pPr>
        <w:spacing w:line="240" w:lineRule="auto"/>
      </w:pPr>
    </w:p>
    <w:p w14:paraId="59AAF3AE" w14:textId="77777777" w:rsidR="006E5FE6" w:rsidRPr="006E5FE6" w:rsidRDefault="006E5FE6" w:rsidP="006E5FE6">
      <w:pPr>
        <w:rPr>
          <w:b w:val="0"/>
          <w:bCs/>
          <w:sz w:val="32"/>
          <w:szCs w:val="32"/>
        </w:rPr>
      </w:pPr>
      <w:r w:rsidRPr="006E5FE6">
        <w:rPr>
          <w:b w:val="0"/>
          <w:bCs/>
          <w:sz w:val="32"/>
          <w:szCs w:val="32"/>
        </w:rPr>
        <w:lastRenderedPageBreak/>
        <w:t>Director’s Report for October 2024</w:t>
      </w:r>
    </w:p>
    <w:p w14:paraId="0E534CC8" w14:textId="77777777" w:rsidR="006E5FE6" w:rsidRPr="006E5FE6" w:rsidRDefault="006E5FE6" w:rsidP="006E5FE6">
      <w:pPr>
        <w:pStyle w:val="ListParagraph"/>
        <w:numPr>
          <w:ilvl w:val="0"/>
          <w:numId w:val="6"/>
        </w:numPr>
        <w:rPr>
          <w:rFonts w:ascii="Times New Roman" w:hAnsi="Times New Roman" w:cs="Times New Roman"/>
          <w:sz w:val="32"/>
          <w:szCs w:val="32"/>
        </w:rPr>
      </w:pPr>
      <w:r w:rsidRPr="006E5FE6">
        <w:rPr>
          <w:rFonts w:ascii="Times New Roman" w:hAnsi="Times New Roman" w:cs="Times New Roman"/>
          <w:sz w:val="32"/>
          <w:szCs w:val="32"/>
        </w:rPr>
        <w:t>Fiber-optic line – We were notified that there is a proposed fiber optic line crossing our discharge pipes along Hwy 105.  The engineering firm that is handling the project contacted me (Paul Tremble) about the depth of our discharge pipes that the line will be crossing.  I recommend that we authorize CPRA or Sellers to determine the depth of our discharge pipes and the extent of our Right of Way so that we can provide this to Mr. Tremble.</w:t>
      </w:r>
    </w:p>
    <w:p w14:paraId="2CB53DB8" w14:textId="77777777" w:rsidR="006E5FE6" w:rsidRPr="006E5FE6" w:rsidRDefault="006E5FE6" w:rsidP="006E5FE6">
      <w:pPr>
        <w:pStyle w:val="ListParagraph"/>
        <w:rPr>
          <w:rFonts w:ascii="Times New Roman" w:hAnsi="Times New Roman" w:cs="Times New Roman"/>
          <w:sz w:val="32"/>
          <w:szCs w:val="32"/>
        </w:rPr>
      </w:pPr>
    </w:p>
    <w:p w14:paraId="400D8400" w14:textId="77777777" w:rsidR="006E5FE6" w:rsidRPr="006E5FE6" w:rsidRDefault="006E5FE6" w:rsidP="006E5FE6">
      <w:pPr>
        <w:pStyle w:val="ListParagraph"/>
        <w:numPr>
          <w:ilvl w:val="0"/>
          <w:numId w:val="6"/>
        </w:numPr>
        <w:rPr>
          <w:rFonts w:ascii="Times New Roman" w:hAnsi="Times New Roman" w:cs="Times New Roman"/>
          <w:sz w:val="32"/>
          <w:szCs w:val="32"/>
        </w:rPr>
      </w:pPr>
      <w:r w:rsidRPr="006E5FE6">
        <w:rPr>
          <w:rFonts w:ascii="Times New Roman" w:hAnsi="Times New Roman" w:cs="Times New Roman"/>
          <w:sz w:val="32"/>
          <w:szCs w:val="32"/>
        </w:rPr>
        <w:t>Water Quality Monitoring Report.</w:t>
      </w:r>
    </w:p>
    <w:p w14:paraId="618DCAC4" w14:textId="77777777" w:rsidR="006E5FE6" w:rsidRPr="006E5FE6" w:rsidRDefault="006E5FE6" w:rsidP="006E5FE6">
      <w:pPr>
        <w:ind w:left="360"/>
        <w:rPr>
          <w:b w:val="0"/>
          <w:bCs/>
          <w:sz w:val="32"/>
          <w:szCs w:val="32"/>
        </w:rPr>
      </w:pPr>
      <w:r w:rsidRPr="006E5FE6">
        <w:rPr>
          <w:b w:val="0"/>
          <w:bCs/>
          <w:sz w:val="32"/>
          <w:szCs w:val="32"/>
        </w:rPr>
        <w:t xml:space="preserve">October monitoring was conducted on October 9, 2024.  Three pumps were running to supplement flow to the watershed from the Atchafalaya River.  Pumps had been supplementing flow since September 18. </w:t>
      </w:r>
    </w:p>
    <w:p w14:paraId="17A8A815" w14:textId="77777777" w:rsidR="006E5FE6" w:rsidRPr="006E5FE6" w:rsidRDefault="006E5FE6" w:rsidP="006E5FE6">
      <w:pPr>
        <w:ind w:left="360"/>
        <w:rPr>
          <w:b w:val="0"/>
          <w:bCs/>
          <w:sz w:val="32"/>
          <w:szCs w:val="32"/>
        </w:rPr>
      </w:pPr>
      <w:r w:rsidRPr="006E5FE6">
        <w:rPr>
          <w:b w:val="0"/>
          <w:bCs/>
          <w:sz w:val="32"/>
          <w:szCs w:val="32"/>
        </w:rPr>
        <w:t xml:space="preserve">Dissolved Oxygen was well above the previous seven-year average and near the previous seven year high for October. Dissolved Oxygen is beneficial for a healthy waterbody, so this is a good thing. </w:t>
      </w:r>
    </w:p>
    <w:p w14:paraId="3C44F02A" w14:textId="77777777" w:rsidR="006E5FE6" w:rsidRPr="006E5FE6" w:rsidRDefault="006E5FE6" w:rsidP="006E5FE6">
      <w:pPr>
        <w:ind w:left="360"/>
        <w:rPr>
          <w:b w:val="0"/>
          <w:bCs/>
          <w:sz w:val="32"/>
          <w:szCs w:val="32"/>
        </w:rPr>
      </w:pPr>
      <w:r w:rsidRPr="006E5FE6">
        <w:rPr>
          <w:b w:val="0"/>
          <w:bCs/>
          <w:sz w:val="32"/>
          <w:szCs w:val="32"/>
        </w:rPr>
        <w:t>Water Temperature was near the previous seven-year average and ranged from the mid to upper seventy degrees Fahrenheit.  Water temperature increased about 5 degrees Fahrenheit as it flowed downstream to the lower extremes of the waterbodies.</w:t>
      </w:r>
    </w:p>
    <w:p w14:paraId="3BBE607D" w14:textId="77777777" w:rsidR="006E5FE6" w:rsidRPr="006E5FE6" w:rsidRDefault="006E5FE6" w:rsidP="006E5FE6">
      <w:pPr>
        <w:ind w:left="360"/>
        <w:rPr>
          <w:b w:val="0"/>
          <w:bCs/>
          <w:sz w:val="32"/>
          <w:szCs w:val="32"/>
        </w:rPr>
      </w:pPr>
      <w:r w:rsidRPr="006E5FE6">
        <w:rPr>
          <w:b w:val="0"/>
          <w:bCs/>
          <w:sz w:val="32"/>
          <w:szCs w:val="32"/>
        </w:rPr>
        <w:t xml:space="preserve">Salinity as indicated by Conductivity was below the previous seven-year October average as far downstream as Intracoastal City for the Vermilion River.  Salinity was above the previous seven-year October average at the GIWW site and for the </w:t>
      </w:r>
    </w:p>
    <w:p w14:paraId="378EB1E2" w14:textId="77777777" w:rsidR="006E5FE6" w:rsidRPr="006E5FE6" w:rsidRDefault="006E5FE6" w:rsidP="006E5FE6">
      <w:pPr>
        <w:ind w:left="360"/>
        <w:rPr>
          <w:b w:val="0"/>
          <w:bCs/>
          <w:sz w:val="32"/>
          <w:szCs w:val="32"/>
        </w:rPr>
      </w:pPr>
      <w:r w:rsidRPr="006E5FE6">
        <w:rPr>
          <w:b w:val="0"/>
          <w:bCs/>
          <w:sz w:val="32"/>
          <w:szCs w:val="32"/>
        </w:rPr>
        <w:t xml:space="preserve">Vermilion Bay sites (Lake </w:t>
      </w:r>
      <w:proofErr w:type="spellStart"/>
      <w:r w:rsidRPr="006E5FE6">
        <w:rPr>
          <w:b w:val="0"/>
          <w:bCs/>
          <w:sz w:val="32"/>
          <w:szCs w:val="32"/>
        </w:rPr>
        <w:t>Fearman</w:t>
      </w:r>
      <w:proofErr w:type="spellEnd"/>
      <w:r w:rsidRPr="006E5FE6">
        <w:rPr>
          <w:b w:val="0"/>
          <w:bCs/>
          <w:sz w:val="32"/>
          <w:szCs w:val="32"/>
        </w:rPr>
        <w:t xml:space="preserve"> and </w:t>
      </w:r>
      <w:proofErr w:type="spellStart"/>
      <w:r w:rsidRPr="006E5FE6">
        <w:rPr>
          <w:b w:val="0"/>
          <w:bCs/>
          <w:sz w:val="32"/>
          <w:szCs w:val="32"/>
        </w:rPr>
        <w:t>Cypremort</w:t>
      </w:r>
      <w:proofErr w:type="spellEnd"/>
      <w:r w:rsidRPr="006E5FE6">
        <w:rPr>
          <w:b w:val="0"/>
          <w:bCs/>
          <w:sz w:val="32"/>
          <w:szCs w:val="32"/>
        </w:rPr>
        <w:t xml:space="preserve"> Point).   All the Bayou Teche related sites were low in salinity.</w:t>
      </w:r>
    </w:p>
    <w:p w14:paraId="784B0BE8" w14:textId="77777777" w:rsidR="006E5FE6" w:rsidRPr="006E5FE6" w:rsidRDefault="006E5FE6" w:rsidP="006E5FE6">
      <w:pPr>
        <w:ind w:left="360"/>
        <w:rPr>
          <w:b w:val="0"/>
          <w:bCs/>
          <w:sz w:val="32"/>
          <w:szCs w:val="32"/>
        </w:rPr>
      </w:pPr>
      <w:r w:rsidRPr="006E5FE6">
        <w:rPr>
          <w:b w:val="0"/>
          <w:bCs/>
          <w:sz w:val="32"/>
          <w:szCs w:val="32"/>
        </w:rPr>
        <w:t xml:space="preserve">Secchi Disk readings were near the October seven-year average for most Vermilion and Teche related sites.  The lowest reading was for the Atchafalaya River site. </w:t>
      </w:r>
    </w:p>
    <w:p w14:paraId="2A2BC9B8" w14:textId="77777777" w:rsidR="006E5FE6" w:rsidRDefault="006E5FE6" w:rsidP="006E5FE6">
      <w:pPr>
        <w:ind w:left="360"/>
        <w:rPr>
          <w:b w:val="0"/>
          <w:bCs/>
          <w:sz w:val="32"/>
          <w:szCs w:val="32"/>
        </w:rPr>
      </w:pPr>
      <w:r w:rsidRPr="006E5FE6">
        <w:rPr>
          <w:b w:val="0"/>
          <w:bCs/>
          <w:sz w:val="32"/>
          <w:szCs w:val="32"/>
        </w:rPr>
        <w:t xml:space="preserve">Lab analysis for Fecal Coliform indicates that all Vermilion related sites were within the primary contact limit which is very good.  </w:t>
      </w:r>
    </w:p>
    <w:p w14:paraId="4BA42C69" w14:textId="77777777" w:rsidR="006E5FE6" w:rsidRPr="006E5FE6" w:rsidRDefault="006E5FE6" w:rsidP="006E5FE6">
      <w:pPr>
        <w:ind w:left="360"/>
        <w:rPr>
          <w:sz w:val="32"/>
          <w:szCs w:val="32"/>
        </w:rPr>
      </w:pPr>
      <w:r w:rsidRPr="006E5FE6">
        <w:rPr>
          <w:sz w:val="32"/>
          <w:szCs w:val="32"/>
        </w:rPr>
        <w:lastRenderedPageBreak/>
        <w:t>-2-</w:t>
      </w:r>
    </w:p>
    <w:p w14:paraId="5B5449E8" w14:textId="77777777" w:rsidR="006E5FE6" w:rsidRDefault="006E5FE6" w:rsidP="006E5FE6">
      <w:pPr>
        <w:ind w:left="360"/>
        <w:rPr>
          <w:b w:val="0"/>
          <w:bCs/>
          <w:sz w:val="32"/>
          <w:szCs w:val="32"/>
        </w:rPr>
      </w:pPr>
    </w:p>
    <w:p w14:paraId="7214B731" w14:textId="6CE654E8" w:rsidR="006E5FE6" w:rsidRPr="006E5FE6" w:rsidRDefault="006E5FE6" w:rsidP="006E5FE6">
      <w:pPr>
        <w:ind w:left="360"/>
        <w:rPr>
          <w:b w:val="0"/>
          <w:bCs/>
          <w:sz w:val="32"/>
          <w:szCs w:val="32"/>
        </w:rPr>
      </w:pPr>
      <w:r w:rsidRPr="006E5FE6">
        <w:rPr>
          <w:b w:val="0"/>
          <w:bCs/>
          <w:sz w:val="32"/>
          <w:szCs w:val="32"/>
        </w:rPr>
        <w:t xml:space="preserve">One of the Teche sites (New Iberia) exceeded the primary contact limit but was well within the secondary contact limit. </w:t>
      </w:r>
    </w:p>
    <w:p w14:paraId="1FC4D301" w14:textId="77777777" w:rsidR="006E5FE6" w:rsidRPr="006E5FE6" w:rsidRDefault="006E5FE6" w:rsidP="006E5FE6">
      <w:pPr>
        <w:pStyle w:val="ListParagraph"/>
        <w:numPr>
          <w:ilvl w:val="0"/>
          <w:numId w:val="6"/>
        </w:numPr>
        <w:rPr>
          <w:rFonts w:ascii="Times New Roman" w:hAnsi="Times New Roman" w:cs="Times New Roman"/>
          <w:sz w:val="32"/>
          <w:szCs w:val="32"/>
        </w:rPr>
      </w:pPr>
      <w:r w:rsidRPr="006E5FE6">
        <w:rPr>
          <w:rFonts w:ascii="Times New Roman" w:hAnsi="Times New Roman" w:cs="Times New Roman"/>
          <w:sz w:val="32"/>
          <w:szCs w:val="32"/>
        </w:rPr>
        <w:t xml:space="preserve">We pumped 16 days in September and every day so far in October for a total of 94 days to date. </w:t>
      </w:r>
    </w:p>
    <w:p w14:paraId="5CDF9F1C" w14:textId="77777777" w:rsidR="006E5FE6" w:rsidRPr="006E5FE6" w:rsidRDefault="006E5FE6" w:rsidP="006E5FE6">
      <w:pPr>
        <w:pStyle w:val="ListParagraph"/>
        <w:rPr>
          <w:rFonts w:ascii="Times New Roman" w:hAnsi="Times New Roman" w:cs="Times New Roman"/>
        </w:rPr>
      </w:pPr>
    </w:p>
    <w:p w14:paraId="3915962D" w14:textId="77777777" w:rsidR="006E5FE6" w:rsidRPr="006E5FE6" w:rsidRDefault="006E5FE6" w:rsidP="007419EA">
      <w:pPr>
        <w:spacing w:line="240" w:lineRule="auto"/>
      </w:pPr>
    </w:p>
    <w:sectPr w:rsidR="006E5FE6" w:rsidRPr="006E5FE6" w:rsidSect="007419EA">
      <w:pgSz w:w="12240" w:h="15840" w:code="1"/>
      <w:pgMar w:top="720" w:right="720" w:bottom="720" w:left="2160" w:header="1440" w:footer="720" w:gutter="0"/>
      <w:paperSrc w:first="257" w:other="257"/>
      <w:cols w:space="720"/>
      <w:noEndnote/>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595E"/>
    <w:multiLevelType w:val="hybridMultilevel"/>
    <w:tmpl w:val="303CF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0427BF"/>
    <w:multiLevelType w:val="hybridMultilevel"/>
    <w:tmpl w:val="60DE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1C1BB7"/>
    <w:multiLevelType w:val="hybridMultilevel"/>
    <w:tmpl w:val="E1FC2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7D4AFF"/>
    <w:multiLevelType w:val="hybridMultilevel"/>
    <w:tmpl w:val="5D227668"/>
    <w:lvl w:ilvl="0" w:tplc="E37ED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F625D5"/>
    <w:multiLevelType w:val="hybridMultilevel"/>
    <w:tmpl w:val="D12AEF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E0612B0"/>
    <w:multiLevelType w:val="hybridMultilevel"/>
    <w:tmpl w:val="5F58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970401">
    <w:abstractNumId w:val="5"/>
  </w:num>
  <w:num w:numId="2" w16cid:durableId="1034497017">
    <w:abstractNumId w:val="1"/>
  </w:num>
  <w:num w:numId="3" w16cid:durableId="567151902">
    <w:abstractNumId w:val="3"/>
  </w:num>
  <w:num w:numId="4" w16cid:durableId="1469124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4196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5950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1"/>
    <w:rsid w:val="0000273A"/>
    <w:rsid w:val="00002A95"/>
    <w:rsid w:val="00011666"/>
    <w:rsid w:val="00011BAE"/>
    <w:rsid w:val="000153FF"/>
    <w:rsid w:val="00025A08"/>
    <w:rsid w:val="000307A5"/>
    <w:rsid w:val="00032EBE"/>
    <w:rsid w:val="00042C6C"/>
    <w:rsid w:val="00046596"/>
    <w:rsid w:val="00047D63"/>
    <w:rsid w:val="00061B91"/>
    <w:rsid w:val="00066053"/>
    <w:rsid w:val="0006618F"/>
    <w:rsid w:val="00067BF9"/>
    <w:rsid w:val="0007282E"/>
    <w:rsid w:val="00073AA2"/>
    <w:rsid w:val="00080460"/>
    <w:rsid w:val="0008137C"/>
    <w:rsid w:val="00090ED2"/>
    <w:rsid w:val="000939D3"/>
    <w:rsid w:val="000A0EC3"/>
    <w:rsid w:val="000A2013"/>
    <w:rsid w:val="000A4ADC"/>
    <w:rsid w:val="000B0688"/>
    <w:rsid w:val="000B1920"/>
    <w:rsid w:val="000B5A57"/>
    <w:rsid w:val="000C0670"/>
    <w:rsid w:val="000C2067"/>
    <w:rsid w:val="000C5892"/>
    <w:rsid w:val="000C61B5"/>
    <w:rsid w:val="000C6E66"/>
    <w:rsid w:val="000D2565"/>
    <w:rsid w:val="000D34E3"/>
    <w:rsid w:val="000D417B"/>
    <w:rsid w:val="000D636B"/>
    <w:rsid w:val="000E05F4"/>
    <w:rsid w:val="000E157C"/>
    <w:rsid w:val="000E43AB"/>
    <w:rsid w:val="000F0FD4"/>
    <w:rsid w:val="000F18A8"/>
    <w:rsid w:val="000F476F"/>
    <w:rsid w:val="000F562D"/>
    <w:rsid w:val="00104217"/>
    <w:rsid w:val="00105303"/>
    <w:rsid w:val="00107444"/>
    <w:rsid w:val="0011087B"/>
    <w:rsid w:val="00112F9C"/>
    <w:rsid w:val="001137B8"/>
    <w:rsid w:val="001150C6"/>
    <w:rsid w:val="00130316"/>
    <w:rsid w:val="00134DCB"/>
    <w:rsid w:val="00136D7B"/>
    <w:rsid w:val="0014325A"/>
    <w:rsid w:val="00143289"/>
    <w:rsid w:val="00147A89"/>
    <w:rsid w:val="00151077"/>
    <w:rsid w:val="00151465"/>
    <w:rsid w:val="0018389B"/>
    <w:rsid w:val="00186E19"/>
    <w:rsid w:val="001967CF"/>
    <w:rsid w:val="00197720"/>
    <w:rsid w:val="001C0A7F"/>
    <w:rsid w:val="001C2788"/>
    <w:rsid w:val="001C5310"/>
    <w:rsid w:val="001C54DC"/>
    <w:rsid w:val="001C5ED2"/>
    <w:rsid w:val="001E748A"/>
    <w:rsid w:val="001F0984"/>
    <w:rsid w:val="001F0F26"/>
    <w:rsid w:val="001F1004"/>
    <w:rsid w:val="001F57DD"/>
    <w:rsid w:val="00203B5A"/>
    <w:rsid w:val="002041BB"/>
    <w:rsid w:val="00205FCF"/>
    <w:rsid w:val="0020625B"/>
    <w:rsid w:val="00207E3F"/>
    <w:rsid w:val="00213A65"/>
    <w:rsid w:val="0021450A"/>
    <w:rsid w:val="00222A78"/>
    <w:rsid w:val="00223E2E"/>
    <w:rsid w:val="00235AF0"/>
    <w:rsid w:val="00237F11"/>
    <w:rsid w:val="00241130"/>
    <w:rsid w:val="002435D0"/>
    <w:rsid w:val="00243A25"/>
    <w:rsid w:val="00244BA1"/>
    <w:rsid w:val="002643CF"/>
    <w:rsid w:val="0026489C"/>
    <w:rsid w:val="00265A6E"/>
    <w:rsid w:val="002661C0"/>
    <w:rsid w:val="00270ACD"/>
    <w:rsid w:val="00274C9C"/>
    <w:rsid w:val="00277340"/>
    <w:rsid w:val="002778A8"/>
    <w:rsid w:val="00281077"/>
    <w:rsid w:val="002A29F2"/>
    <w:rsid w:val="002A48A0"/>
    <w:rsid w:val="002A51E4"/>
    <w:rsid w:val="002A65D4"/>
    <w:rsid w:val="002B450D"/>
    <w:rsid w:val="002C146E"/>
    <w:rsid w:val="002C1ADC"/>
    <w:rsid w:val="002C58D9"/>
    <w:rsid w:val="002D15B4"/>
    <w:rsid w:val="002D5351"/>
    <w:rsid w:val="002E45A0"/>
    <w:rsid w:val="002E7874"/>
    <w:rsid w:val="002F2951"/>
    <w:rsid w:val="002F618F"/>
    <w:rsid w:val="00304CA2"/>
    <w:rsid w:val="00306873"/>
    <w:rsid w:val="00317CA5"/>
    <w:rsid w:val="00323307"/>
    <w:rsid w:val="00327179"/>
    <w:rsid w:val="00331914"/>
    <w:rsid w:val="00331C6B"/>
    <w:rsid w:val="00332A3E"/>
    <w:rsid w:val="00333876"/>
    <w:rsid w:val="0033530E"/>
    <w:rsid w:val="00345ED6"/>
    <w:rsid w:val="00352472"/>
    <w:rsid w:val="00352896"/>
    <w:rsid w:val="00352C91"/>
    <w:rsid w:val="0035474D"/>
    <w:rsid w:val="0036075B"/>
    <w:rsid w:val="003638A2"/>
    <w:rsid w:val="00365E31"/>
    <w:rsid w:val="00370BA9"/>
    <w:rsid w:val="00371AC1"/>
    <w:rsid w:val="00377229"/>
    <w:rsid w:val="0039302B"/>
    <w:rsid w:val="0039380C"/>
    <w:rsid w:val="00393FEB"/>
    <w:rsid w:val="00394914"/>
    <w:rsid w:val="003A1C16"/>
    <w:rsid w:val="003A23B3"/>
    <w:rsid w:val="003A348D"/>
    <w:rsid w:val="003B5680"/>
    <w:rsid w:val="003C49D1"/>
    <w:rsid w:val="003C61F7"/>
    <w:rsid w:val="003D2B1B"/>
    <w:rsid w:val="003D534D"/>
    <w:rsid w:val="003D5B92"/>
    <w:rsid w:val="003D694E"/>
    <w:rsid w:val="0040046D"/>
    <w:rsid w:val="00404D20"/>
    <w:rsid w:val="00406500"/>
    <w:rsid w:val="00413989"/>
    <w:rsid w:val="00416F6E"/>
    <w:rsid w:val="004179E7"/>
    <w:rsid w:val="0042303D"/>
    <w:rsid w:val="00443A89"/>
    <w:rsid w:val="00446A83"/>
    <w:rsid w:val="0045040C"/>
    <w:rsid w:val="004539E0"/>
    <w:rsid w:val="0045425A"/>
    <w:rsid w:val="004600CA"/>
    <w:rsid w:val="00475E11"/>
    <w:rsid w:val="00476B87"/>
    <w:rsid w:val="0048193F"/>
    <w:rsid w:val="00491BD6"/>
    <w:rsid w:val="004962F2"/>
    <w:rsid w:val="004970AD"/>
    <w:rsid w:val="00497122"/>
    <w:rsid w:val="004A6E4D"/>
    <w:rsid w:val="004B099F"/>
    <w:rsid w:val="004C601E"/>
    <w:rsid w:val="004D0066"/>
    <w:rsid w:val="004D6255"/>
    <w:rsid w:val="004E33E2"/>
    <w:rsid w:val="004F3839"/>
    <w:rsid w:val="004F5283"/>
    <w:rsid w:val="005003BD"/>
    <w:rsid w:val="0050096D"/>
    <w:rsid w:val="005079F7"/>
    <w:rsid w:val="005149F9"/>
    <w:rsid w:val="00515388"/>
    <w:rsid w:val="0052168E"/>
    <w:rsid w:val="00524A4F"/>
    <w:rsid w:val="0052526B"/>
    <w:rsid w:val="0052683B"/>
    <w:rsid w:val="00534F63"/>
    <w:rsid w:val="00536170"/>
    <w:rsid w:val="00537526"/>
    <w:rsid w:val="00547ADC"/>
    <w:rsid w:val="00550563"/>
    <w:rsid w:val="005525A0"/>
    <w:rsid w:val="00553EA1"/>
    <w:rsid w:val="00563125"/>
    <w:rsid w:val="0056705F"/>
    <w:rsid w:val="00567B58"/>
    <w:rsid w:val="005768C8"/>
    <w:rsid w:val="005902B4"/>
    <w:rsid w:val="00590A33"/>
    <w:rsid w:val="005918C4"/>
    <w:rsid w:val="005941B8"/>
    <w:rsid w:val="005A2014"/>
    <w:rsid w:val="005B118A"/>
    <w:rsid w:val="005B3848"/>
    <w:rsid w:val="005B3DB8"/>
    <w:rsid w:val="005C438F"/>
    <w:rsid w:val="005D3BDB"/>
    <w:rsid w:val="005D4B81"/>
    <w:rsid w:val="005D589A"/>
    <w:rsid w:val="005E3DF5"/>
    <w:rsid w:val="005F0EFC"/>
    <w:rsid w:val="005F48BF"/>
    <w:rsid w:val="005F61A0"/>
    <w:rsid w:val="00600438"/>
    <w:rsid w:val="006031D2"/>
    <w:rsid w:val="00607611"/>
    <w:rsid w:val="0061247C"/>
    <w:rsid w:val="006136FF"/>
    <w:rsid w:val="00614CA2"/>
    <w:rsid w:val="006264F8"/>
    <w:rsid w:val="006359FC"/>
    <w:rsid w:val="00635A3C"/>
    <w:rsid w:val="0063748F"/>
    <w:rsid w:val="00646D64"/>
    <w:rsid w:val="00651DC2"/>
    <w:rsid w:val="0065435D"/>
    <w:rsid w:val="006649D8"/>
    <w:rsid w:val="006657D8"/>
    <w:rsid w:val="00675619"/>
    <w:rsid w:val="0068744A"/>
    <w:rsid w:val="00690770"/>
    <w:rsid w:val="00690E29"/>
    <w:rsid w:val="006923BC"/>
    <w:rsid w:val="006B6CDB"/>
    <w:rsid w:val="006C0FE1"/>
    <w:rsid w:val="006C130E"/>
    <w:rsid w:val="006C3A5B"/>
    <w:rsid w:val="006C71DB"/>
    <w:rsid w:val="006D126D"/>
    <w:rsid w:val="006D45E8"/>
    <w:rsid w:val="006E3655"/>
    <w:rsid w:val="006E5FE6"/>
    <w:rsid w:val="006E6371"/>
    <w:rsid w:val="006E6B5D"/>
    <w:rsid w:val="006F030F"/>
    <w:rsid w:val="006F1854"/>
    <w:rsid w:val="006F2465"/>
    <w:rsid w:val="007002A4"/>
    <w:rsid w:val="0070180A"/>
    <w:rsid w:val="007062E5"/>
    <w:rsid w:val="00720F73"/>
    <w:rsid w:val="00737B1A"/>
    <w:rsid w:val="007419EA"/>
    <w:rsid w:val="00747B9A"/>
    <w:rsid w:val="00747E89"/>
    <w:rsid w:val="0075481F"/>
    <w:rsid w:val="00754ED2"/>
    <w:rsid w:val="007630A8"/>
    <w:rsid w:val="007639B9"/>
    <w:rsid w:val="00770AFB"/>
    <w:rsid w:val="007719CB"/>
    <w:rsid w:val="00771BE7"/>
    <w:rsid w:val="00772CB7"/>
    <w:rsid w:val="007832B4"/>
    <w:rsid w:val="00793747"/>
    <w:rsid w:val="007A5303"/>
    <w:rsid w:val="007A657F"/>
    <w:rsid w:val="007C0076"/>
    <w:rsid w:val="007C1271"/>
    <w:rsid w:val="007C2CE2"/>
    <w:rsid w:val="007D77A1"/>
    <w:rsid w:val="007F062A"/>
    <w:rsid w:val="007F402D"/>
    <w:rsid w:val="0080480E"/>
    <w:rsid w:val="00810183"/>
    <w:rsid w:val="008115EB"/>
    <w:rsid w:val="008117F4"/>
    <w:rsid w:val="00814F5A"/>
    <w:rsid w:val="00820908"/>
    <w:rsid w:val="00836F43"/>
    <w:rsid w:val="00846FDF"/>
    <w:rsid w:val="008525A4"/>
    <w:rsid w:val="00856DFC"/>
    <w:rsid w:val="00864796"/>
    <w:rsid w:val="00872175"/>
    <w:rsid w:val="00881562"/>
    <w:rsid w:val="008842A6"/>
    <w:rsid w:val="00894533"/>
    <w:rsid w:val="008A4FA6"/>
    <w:rsid w:val="008B3441"/>
    <w:rsid w:val="008C1A44"/>
    <w:rsid w:val="008C3BA7"/>
    <w:rsid w:val="008C6715"/>
    <w:rsid w:val="008D3B52"/>
    <w:rsid w:val="008E45CE"/>
    <w:rsid w:val="008F157D"/>
    <w:rsid w:val="008F7661"/>
    <w:rsid w:val="009021A7"/>
    <w:rsid w:val="0090462D"/>
    <w:rsid w:val="00904A8E"/>
    <w:rsid w:val="0090599A"/>
    <w:rsid w:val="00906E11"/>
    <w:rsid w:val="009156D1"/>
    <w:rsid w:val="00917CEE"/>
    <w:rsid w:val="009243B9"/>
    <w:rsid w:val="00926F80"/>
    <w:rsid w:val="00927442"/>
    <w:rsid w:val="009308AD"/>
    <w:rsid w:val="00931CED"/>
    <w:rsid w:val="009617FF"/>
    <w:rsid w:val="009630E3"/>
    <w:rsid w:val="009703BE"/>
    <w:rsid w:val="00973EDA"/>
    <w:rsid w:val="00974510"/>
    <w:rsid w:val="009857EB"/>
    <w:rsid w:val="00985D92"/>
    <w:rsid w:val="00985E11"/>
    <w:rsid w:val="00991683"/>
    <w:rsid w:val="009A1099"/>
    <w:rsid w:val="009A2F40"/>
    <w:rsid w:val="009A3B3A"/>
    <w:rsid w:val="009A3EC3"/>
    <w:rsid w:val="009B1470"/>
    <w:rsid w:val="009B663F"/>
    <w:rsid w:val="009B7B71"/>
    <w:rsid w:val="009C4884"/>
    <w:rsid w:val="009C4CAE"/>
    <w:rsid w:val="009C4D86"/>
    <w:rsid w:val="009C55E6"/>
    <w:rsid w:val="009D5B2D"/>
    <w:rsid w:val="009E71B0"/>
    <w:rsid w:val="009F40E5"/>
    <w:rsid w:val="009F75D5"/>
    <w:rsid w:val="00A14EAB"/>
    <w:rsid w:val="00A24F3A"/>
    <w:rsid w:val="00A368C6"/>
    <w:rsid w:val="00A405D2"/>
    <w:rsid w:val="00A43A4C"/>
    <w:rsid w:val="00A62C81"/>
    <w:rsid w:val="00A707F3"/>
    <w:rsid w:val="00A750C3"/>
    <w:rsid w:val="00A8014C"/>
    <w:rsid w:val="00A8326F"/>
    <w:rsid w:val="00A85CEB"/>
    <w:rsid w:val="00A86D26"/>
    <w:rsid w:val="00A90851"/>
    <w:rsid w:val="00A92472"/>
    <w:rsid w:val="00A95E7E"/>
    <w:rsid w:val="00A97457"/>
    <w:rsid w:val="00AA2746"/>
    <w:rsid w:val="00AB3897"/>
    <w:rsid w:val="00AD109F"/>
    <w:rsid w:val="00AE00D5"/>
    <w:rsid w:val="00AE16B8"/>
    <w:rsid w:val="00AE4A7B"/>
    <w:rsid w:val="00AF1170"/>
    <w:rsid w:val="00AF2127"/>
    <w:rsid w:val="00B01874"/>
    <w:rsid w:val="00B05400"/>
    <w:rsid w:val="00B06487"/>
    <w:rsid w:val="00B12DBA"/>
    <w:rsid w:val="00B33C28"/>
    <w:rsid w:val="00B47968"/>
    <w:rsid w:val="00B5070A"/>
    <w:rsid w:val="00B604CC"/>
    <w:rsid w:val="00B73833"/>
    <w:rsid w:val="00B82096"/>
    <w:rsid w:val="00B85C1E"/>
    <w:rsid w:val="00B8712E"/>
    <w:rsid w:val="00BB6F97"/>
    <w:rsid w:val="00BD6B54"/>
    <w:rsid w:val="00BE226D"/>
    <w:rsid w:val="00BE568A"/>
    <w:rsid w:val="00BE623A"/>
    <w:rsid w:val="00BE6C9C"/>
    <w:rsid w:val="00BF1E63"/>
    <w:rsid w:val="00C04107"/>
    <w:rsid w:val="00C149F5"/>
    <w:rsid w:val="00C21038"/>
    <w:rsid w:val="00C215B0"/>
    <w:rsid w:val="00C2169B"/>
    <w:rsid w:val="00C3116E"/>
    <w:rsid w:val="00C37AC1"/>
    <w:rsid w:val="00C4226E"/>
    <w:rsid w:val="00C464E1"/>
    <w:rsid w:val="00C53012"/>
    <w:rsid w:val="00C63D1A"/>
    <w:rsid w:val="00C64D9D"/>
    <w:rsid w:val="00C65660"/>
    <w:rsid w:val="00C70E3E"/>
    <w:rsid w:val="00C75DC4"/>
    <w:rsid w:val="00C76540"/>
    <w:rsid w:val="00C7682C"/>
    <w:rsid w:val="00C83D17"/>
    <w:rsid w:val="00CA47A9"/>
    <w:rsid w:val="00CA6890"/>
    <w:rsid w:val="00CB330E"/>
    <w:rsid w:val="00CC2B2A"/>
    <w:rsid w:val="00CD3C2B"/>
    <w:rsid w:val="00CD6918"/>
    <w:rsid w:val="00CE0D07"/>
    <w:rsid w:val="00CE2F65"/>
    <w:rsid w:val="00CE6921"/>
    <w:rsid w:val="00CF2B0C"/>
    <w:rsid w:val="00CF4128"/>
    <w:rsid w:val="00D004E0"/>
    <w:rsid w:val="00D07F29"/>
    <w:rsid w:val="00D10A32"/>
    <w:rsid w:val="00D16E73"/>
    <w:rsid w:val="00D32133"/>
    <w:rsid w:val="00D32D22"/>
    <w:rsid w:val="00D34515"/>
    <w:rsid w:val="00D36620"/>
    <w:rsid w:val="00D412CC"/>
    <w:rsid w:val="00D4405C"/>
    <w:rsid w:val="00D5121F"/>
    <w:rsid w:val="00D515DB"/>
    <w:rsid w:val="00D521BC"/>
    <w:rsid w:val="00D607AD"/>
    <w:rsid w:val="00D6464E"/>
    <w:rsid w:val="00D67FAE"/>
    <w:rsid w:val="00D73617"/>
    <w:rsid w:val="00D74C77"/>
    <w:rsid w:val="00D7655F"/>
    <w:rsid w:val="00D84C27"/>
    <w:rsid w:val="00D86165"/>
    <w:rsid w:val="00D96EA8"/>
    <w:rsid w:val="00DA38C3"/>
    <w:rsid w:val="00DA41CA"/>
    <w:rsid w:val="00DD075D"/>
    <w:rsid w:val="00DD0834"/>
    <w:rsid w:val="00DE7212"/>
    <w:rsid w:val="00DF528B"/>
    <w:rsid w:val="00E00675"/>
    <w:rsid w:val="00E0252A"/>
    <w:rsid w:val="00E03270"/>
    <w:rsid w:val="00E102AA"/>
    <w:rsid w:val="00E16517"/>
    <w:rsid w:val="00E30C01"/>
    <w:rsid w:val="00E34301"/>
    <w:rsid w:val="00E356CB"/>
    <w:rsid w:val="00E439F6"/>
    <w:rsid w:val="00E47A3F"/>
    <w:rsid w:val="00E5050D"/>
    <w:rsid w:val="00E55A1E"/>
    <w:rsid w:val="00E5621D"/>
    <w:rsid w:val="00E56EBE"/>
    <w:rsid w:val="00E61FBE"/>
    <w:rsid w:val="00E63A30"/>
    <w:rsid w:val="00E814C2"/>
    <w:rsid w:val="00EA4BDD"/>
    <w:rsid w:val="00EA7B71"/>
    <w:rsid w:val="00EB327C"/>
    <w:rsid w:val="00EB3FA8"/>
    <w:rsid w:val="00EB620B"/>
    <w:rsid w:val="00EC176E"/>
    <w:rsid w:val="00EC51CA"/>
    <w:rsid w:val="00EC5523"/>
    <w:rsid w:val="00ED19F1"/>
    <w:rsid w:val="00ED4467"/>
    <w:rsid w:val="00ED4F00"/>
    <w:rsid w:val="00ED67CB"/>
    <w:rsid w:val="00ED7377"/>
    <w:rsid w:val="00ED7E87"/>
    <w:rsid w:val="00EE114E"/>
    <w:rsid w:val="00EF5C97"/>
    <w:rsid w:val="00EF61DE"/>
    <w:rsid w:val="00F00679"/>
    <w:rsid w:val="00F01AEC"/>
    <w:rsid w:val="00F11EA3"/>
    <w:rsid w:val="00F12C52"/>
    <w:rsid w:val="00F14AC9"/>
    <w:rsid w:val="00F15379"/>
    <w:rsid w:val="00F2455D"/>
    <w:rsid w:val="00F33236"/>
    <w:rsid w:val="00F37A3E"/>
    <w:rsid w:val="00F50AA2"/>
    <w:rsid w:val="00F51161"/>
    <w:rsid w:val="00F52999"/>
    <w:rsid w:val="00F52DDA"/>
    <w:rsid w:val="00F56F25"/>
    <w:rsid w:val="00F65A55"/>
    <w:rsid w:val="00F66816"/>
    <w:rsid w:val="00F74000"/>
    <w:rsid w:val="00F778D7"/>
    <w:rsid w:val="00F86C64"/>
    <w:rsid w:val="00F93607"/>
    <w:rsid w:val="00F93EA7"/>
    <w:rsid w:val="00F94BD5"/>
    <w:rsid w:val="00FA0B4D"/>
    <w:rsid w:val="00FA130D"/>
    <w:rsid w:val="00FA209C"/>
    <w:rsid w:val="00FA7948"/>
    <w:rsid w:val="00FB7922"/>
    <w:rsid w:val="00FC68F6"/>
    <w:rsid w:val="00FC6967"/>
    <w:rsid w:val="00FC76C8"/>
    <w:rsid w:val="00FC76D7"/>
    <w:rsid w:val="00FC7F5E"/>
    <w:rsid w:val="00FD5EC2"/>
    <w:rsid w:val="00FE0263"/>
    <w:rsid w:val="00FE0C87"/>
    <w:rsid w:val="00FE4E8C"/>
    <w:rsid w:val="00FF1B3F"/>
    <w:rsid w:val="00FF4348"/>
    <w:rsid w:val="00FF447D"/>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842A"/>
  <w15:chartTrackingRefBased/>
  <w15:docId w15:val="{922D4692-F72C-45A4-99DB-80BD26EE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B71"/>
    <w:pPr>
      <w:spacing w:after="0" w:line="240" w:lineRule="auto"/>
    </w:pPr>
  </w:style>
  <w:style w:type="character" w:styleId="SubtleReference">
    <w:name w:val="Subtle Reference"/>
    <w:basedOn w:val="DefaultParagraphFont"/>
    <w:uiPriority w:val="31"/>
    <w:qFormat/>
    <w:rsid w:val="00476B87"/>
    <w:rPr>
      <w:smallCaps/>
      <w:color w:val="5A5A5A" w:themeColor="text1" w:themeTint="A5"/>
    </w:rPr>
  </w:style>
  <w:style w:type="paragraph" w:styleId="ListParagraph">
    <w:name w:val="List Paragraph"/>
    <w:basedOn w:val="Normal"/>
    <w:uiPriority w:val="34"/>
    <w:qFormat/>
    <w:rsid w:val="009C55E6"/>
    <w:pPr>
      <w:spacing w:line="278" w:lineRule="auto"/>
      <w:ind w:left="720"/>
      <w:contextualSpacing/>
    </w:pPr>
    <w:rPr>
      <w:rFonts w:asciiTheme="minorHAnsi" w:hAnsiTheme="minorHAnsi" w:cstheme="minorBidi"/>
      <w:b w:val="0"/>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329176">
      <w:bodyDiv w:val="1"/>
      <w:marLeft w:val="0"/>
      <w:marRight w:val="0"/>
      <w:marTop w:val="0"/>
      <w:marBottom w:val="0"/>
      <w:divBdr>
        <w:top w:val="none" w:sz="0" w:space="0" w:color="auto"/>
        <w:left w:val="none" w:sz="0" w:space="0" w:color="auto"/>
        <w:bottom w:val="none" w:sz="0" w:space="0" w:color="auto"/>
        <w:right w:val="none" w:sz="0" w:space="0" w:color="auto"/>
      </w:divBdr>
    </w:div>
    <w:div w:id="14212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BC54-DD95-41EA-9E77-C1178B0F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Donald Sagrera</cp:lastModifiedBy>
  <cp:revision>4</cp:revision>
  <cp:lastPrinted>2024-11-18T20:05:00Z</cp:lastPrinted>
  <dcterms:created xsi:type="dcterms:W3CDTF">2024-11-18T15:43:00Z</dcterms:created>
  <dcterms:modified xsi:type="dcterms:W3CDTF">2024-11-18T20:08:00Z</dcterms:modified>
</cp:coreProperties>
</file>