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4E82" w14:textId="6187BCB3" w:rsidR="009B7B71" w:rsidRPr="00476B87" w:rsidRDefault="009B7B71" w:rsidP="007419EA">
      <w:pPr>
        <w:pStyle w:val="NoSpacing"/>
        <w:jc w:val="center"/>
        <w:rPr>
          <w:rStyle w:val="SubtleReference"/>
        </w:rPr>
      </w:pPr>
    </w:p>
    <w:p w14:paraId="7519E786" w14:textId="77777777" w:rsidR="009B7B71" w:rsidRDefault="009B7B71" w:rsidP="007419EA">
      <w:pPr>
        <w:pStyle w:val="NoSpacing"/>
        <w:jc w:val="center"/>
      </w:pPr>
    </w:p>
    <w:p w14:paraId="6C52C366" w14:textId="4CF288FA" w:rsidR="009B7B71" w:rsidRPr="00FA209C" w:rsidRDefault="009B7B71" w:rsidP="007419EA">
      <w:pPr>
        <w:pStyle w:val="NoSpacing"/>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00062885" w14:textId="34698970" w:rsidR="009B7B71" w:rsidRDefault="009B7B71" w:rsidP="007419EA">
      <w:pPr>
        <w:pStyle w:val="NoSpacing"/>
        <w:jc w:val="center"/>
        <w:rPr>
          <w:sz w:val="32"/>
          <w:szCs w:val="32"/>
        </w:rPr>
      </w:pPr>
    </w:p>
    <w:p w14:paraId="251B610A" w14:textId="77777777" w:rsidR="00446A83" w:rsidRPr="00FA209C" w:rsidRDefault="00446A83" w:rsidP="007419EA">
      <w:pPr>
        <w:pStyle w:val="NoSpacing"/>
        <w:jc w:val="center"/>
        <w:rPr>
          <w:sz w:val="32"/>
          <w:szCs w:val="32"/>
        </w:rPr>
      </w:pPr>
    </w:p>
    <w:p w14:paraId="36A51E48" w14:textId="4668D4DB" w:rsidR="009B7B71" w:rsidRPr="00FA209C" w:rsidRDefault="009B7B71" w:rsidP="007419EA">
      <w:pPr>
        <w:pStyle w:val="NoSpacing"/>
        <w:jc w:val="center"/>
        <w:rPr>
          <w:sz w:val="32"/>
          <w:szCs w:val="32"/>
        </w:rPr>
      </w:pPr>
      <w:r w:rsidRPr="00FA209C">
        <w:rPr>
          <w:sz w:val="32"/>
          <w:szCs w:val="32"/>
        </w:rPr>
        <w:t>TECHE-VERMILION FRESH WATER DISTRICT</w:t>
      </w:r>
    </w:p>
    <w:p w14:paraId="3EBAB4B8" w14:textId="1BB3C48C" w:rsidR="009B7B71" w:rsidRPr="00FA209C" w:rsidRDefault="009B7B71" w:rsidP="007419EA">
      <w:pPr>
        <w:pStyle w:val="NoSpacing"/>
        <w:jc w:val="center"/>
        <w:rPr>
          <w:sz w:val="32"/>
          <w:szCs w:val="32"/>
        </w:rPr>
      </w:pPr>
    </w:p>
    <w:p w14:paraId="5A87F032" w14:textId="16CB9DF3" w:rsidR="009B7B71" w:rsidRPr="00FA209C" w:rsidRDefault="00B93CD1" w:rsidP="007419EA">
      <w:pPr>
        <w:spacing w:line="240" w:lineRule="auto"/>
        <w:jc w:val="center"/>
      </w:pPr>
      <w:r>
        <w:t>December 23</w:t>
      </w:r>
      <w:r w:rsidR="009F40E5">
        <w:t>, 202</w:t>
      </w:r>
      <w:r w:rsidR="00393FEB">
        <w:t>4</w:t>
      </w:r>
    </w:p>
    <w:p w14:paraId="22EEDA62" w14:textId="403C9407" w:rsidR="009B7B71" w:rsidRDefault="009B7B71" w:rsidP="007419EA">
      <w:pPr>
        <w:pStyle w:val="NoSpacing"/>
        <w:jc w:val="center"/>
      </w:pPr>
    </w:p>
    <w:p w14:paraId="6F07B3BF" w14:textId="1587931C" w:rsidR="009B7B71" w:rsidRDefault="009B7B71" w:rsidP="007419EA">
      <w:pPr>
        <w:pStyle w:val="NoSpacing"/>
        <w:jc w:val="center"/>
      </w:pPr>
    </w:p>
    <w:p w14:paraId="7A7B55E7" w14:textId="77777777" w:rsidR="002041BB" w:rsidRDefault="002041BB" w:rsidP="007419EA">
      <w:pPr>
        <w:pStyle w:val="NoSpacing"/>
        <w:jc w:val="center"/>
      </w:pPr>
    </w:p>
    <w:p w14:paraId="546E318B" w14:textId="1B92D993" w:rsidR="000D417B" w:rsidRDefault="009B7B71" w:rsidP="007419EA">
      <w:pPr>
        <w:pStyle w:val="NoSpacing"/>
      </w:pPr>
      <w:r>
        <w:tab/>
        <w:t xml:space="preserve">The Board of Commissioners met on the above date at the Teche-Vermilion Fresh Water District office located at </w:t>
      </w:r>
      <w:r w:rsidR="008153B7">
        <w:t xml:space="preserve">315 South College, Suite 110, Lafayette </w:t>
      </w:r>
      <w:r>
        <w:t xml:space="preserve">at </w:t>
      </w:r>
      <w:r w:rsidR="009C4BEC">
        <w:t>10</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9617FF">
        <w:t xml:space="preserve">and </w:t>
      </w:r>
      <w:r w:rsidR="00B85C1E">
        <w:t>Mr. Donald Segura</w:t>
      </w:r>
      <w:r w:rsidR="009617FF">
        <w:t>.</w:t>
      </w:r>
      <w:r w:rsidR="009156D1">
        <w:t xml:space="preserve">  </w:t>
      </w:r>
      <w:r w:rsidR="009617FF">
        <w:t xml:space="preserve">Member Absent: Mr. Samuel Grimmett.  </w:t>
      </w:r>
      <w:r>
        <w:t xml:space="preserve">In </w:t>
      </w:r>
      <w:r w:rsidR="005941B8">
        <w:t>addition,</w:t>
      </w:r>
      <w:r>
        <w:t xml:space="preserve"> present were: Mr. Donald Sagrera, </w:t>
      </w:r>
      <w:r w:rsidR="00A90851">
        <w:t xml:space="preserve">Ms. Wendy Dupuis, </w:t>
      </w:r>
      <w:r w:rsidR="009021A7">
        <w:t>Mr. Larry Carmer</w:t>
      </w:r>
      <w:r w:rsidR="00A86D26">
        <w:t>, PE, PLS,</w:t>
      </w:r>
      <w:r w:rsidR="00814F5A">
        <w:t xml:space="preserve"> </w:t>
      </w:r>
      <w:r w:rsidR="0080480E">
        <w:t>Mr. Ivy Thibodeaux</w:t>
      </w:r>
      <w:r w:rsidR="002D6648">
        <w:t xml:space="preserve">, </w:t>
      </w:r>
      <w:r w:rsidR="009C4BEC">
        <w:t xml:space="preserve">Mrs. </w:t>
      </w:r>
      <w:r w:rsidR="00D03F4A">
        <w:t xml:space="preserve">Jody White, Mr. </w:t>
      </w:r>
      <w:r w:rsidR="009C4BEC">
        <w:t>Mark Romero</w:t>
      </w:r>
      <w:r w:rsidR="00D03F4A">
        <w:t>, Mr. Coy Duplantis</w:t>
      </w:r>
      <w:r w:rsidR="009C4BEC">
        <w:t>, and Mrs. Kristy Thibodeaux</w:t>
      </w:r>
      <w:r w:rsidR="00B05400">
        <w:t>.</w:t>
      </w:r>
    </w:p>
    <w:p w14:paraId="6458947C" w14:textId="6217A444" w:rsidR="003C61F7" w:rsidRDefault="003C61F7" w:rsidP="007419EA">
      <w:pPr>
        <w:pStyle w:val="NoSpacing"/>
      </w:pPr>
    </w:p>
    <w:p w14:paraId="4C2A9521" w14:textId="34754D68" w:rsidR="009617FF" w:rsidRDefault="003C61F7" w:rsidP="007419EA">
      <w:pPr>
        <w:pStyle w:val="NoSpacing"/>
      </w:pPr>
      <w:r>
        <w:tab/>
        <w:t xml:space="preserve">At this time the Public meeting, the Chairman called for any public comment regarding the Agenda.  </w:t>
      </w:r>
      <w:r w:rsidR="006E6B5D">
        <w:t>There was no comment.</w:t>
      </w:r>
    </w:p>
    <w:p w14:paraId="5192E2D2" w14:textId="77777777" w:rsidR="00CD7159" w:rsidRDefault="00CD7159" w:rsidP="007419EA">
      <w:pPr>
        <w:pStyle w:val="NoSpacing"/>
      </w:pPr>
    </w:p>
    <w:p w14:paraId="73C4BDF8" w14:textId="77777777" w:rsidR="00235214" w:rsidRDefault="00235214" w:rsidP="007419EA">
      <w:pPr>
        <w:pStyle w:val="NoSpacing"/>
      </w:pPr>
    </w:p>
    <w:p w14:paraId="6CBCA2B6" w14:textId="4A1D496E" w:rsidR="00235214" w:rsidRDefault="00235214" w:rsidP="00235214">
      <w:pPr>
        <w:pStyle w:val="NoSpacing"/>
        <w:ind w:firstLine="720"/>
      </w:pPr>
      <w:r>
        <w:t xml:space="preserve">Upon motion by Mr. Thibodeaux and seconded by Mr. Hensgens, the minutes of the previous meetings of </w:t>
      </w:r>
      <w:r w:rsidR="009C4BEC">
        <w:t>November 26</w:t>
      </w:r>
      <w:r>
        <w:t xml:space="preserve">, 2024, and </w:t>
      </w:r>
      <w:r w:rsidR="009C4BEC">
        <w:t>December 10</w:t>
      </w:r>
      <w:r>
        <w:t xml:space="preserve">, 2024, were accepted and approved.  Motion unanimously carried. </w:t>
      </w:r>
    </w:p>
    <w:p w14:paraId="2B342C43" w14:textId="77777777" w:rsidR="00CD7159" w:rsidRDefault="00CD7159" w:rsidP="00235214">
      <w:pPr>
        <w:pStyle w:val="NoSpacing"/>
        <w:ind w:firstLine="720"/>
      </w:pPr>
    </w:p>
    <w:p w14:paraId="360D3925" w14:textId="77777777" w:rsidR="00235214" w:rsidRDefault="00235214" w:rsidP="00235214">
      <w:pPr>
        <w:pStyle w:val="NoSpacing"/>
        <w:ind w:firstLine="720"/>
      </w:pPr>
    </w:p>
    <w:p w14:paraId="49FA7997" w14:textId="28E21B76" w:rsidR="00C1421D" w:rsidRDefault="00C1421D" w:rsidP="00C1421D">
      <w:pPr>
        <w:spacing w:line="240" w:lineRule="auto"/>
        <w:ind w:firstLine="720"/>
      </w:pPr>
      <w:r>
        <w:t xml:space="preserve">Upon motion by Mr. </w:t>
      </w:r>
      <w:r w:rsidR="009C4BEC">
        <w:t>Hensgens</w:t>
      </w:r>
      <w:r>
        <w:t xml:space="preserve">, and seconded by Mr. Segura, the Board approved Partial Payment No. </w:t>
      </w:r>
      <w:r w:rsidR="009C4BEC">
        <w:t>10</w:t>
      </w:r>
      <w:r>
        <w:t xml:space="preserve"> from Southern Constructors, LLC in </w:t>
      </w:r>
      <w:r w:rsidR="009F7A44">
        <w:t>the amount</w:t>
      </w:r>
      <w:r>
        <w:t xml:space="preserve"> of $</w:t>
      </w:r>
      <w:r w:rsidR="009C4BEC">
        <w:t>377,965.71</w:t>
      </w:r>
      <w:r>
        <w:t xml:space="preserve"> for the Loreauville Canal Navigable Control Structure Maintenance Project.  Motion unanimously carried.</w:t>
      </w:r>
    </w:p>
    <w:p w14:paraId="1BF71EAA" w14:textId="77777777" w:rsidR="00CD7159" w:rsidRDefault="00CD7159" w:rsidP="00C1421D">
      <w:pPr>
        <w:spacing w:line="240" w:lineRule="auto"/>
        <w:ind w:firstLine="720"/>
      </w:pPr>
    </w:p>
    <w:p w14:paraId="6491A0F7" w14:textId="77777777" w:rsidR="00235214" w:rsidRDefault="00235214" w:rsidP="00235214">
      <w:pPr>
        <w:pStyle w:val="NoSpacing"/>
        <w:ind w:firstLine="720"/>
      </w:pPr>
    </w:p>
    <w:p w14:paraId="7E0C94B0" w14:textId="2D52DC58" w:rsidR="00235214" w:rsidRDefault="00CD7159" w:rsidP="00235214">
      <w:pPr>
        <w:pStyle w:val="NoSpacing"/>
        <w:ind w:firstLine="720"/>
      </w:pPr>
      <w:r>
        <w:t>Upon motion by Mr. Thibodeaux and seconded by Mr. Segura, the Board approved the Executive Director to apply rock along the shoreline for erosion protection at the Loreauville Canal Navigable Control Structure bypass discharge.  Motion unanimously carried.</w:t>
      </w:r>
    </w:p>
    <w:p w14:paraId="6A057F85" w14:textId="77777777" w:rsidR="00CD7159" w:rsidRDefault="00CD7159" w:rsidP="00235214">
      <w:pPr>
        <w:pStyle w:val="NoSpacing"/>
        <w:ind w:firstLine="720"/>
      </w:pPr>
    </w:p>
    <w:p w14:paraId="3491F8FB" w14:textId="77777777" w:rsidR="00CD7159" w:rsidRDefault="00CD7159" w:rsidP="00235214">
      <w:pPr>
        <w:pStyle w:val="NoSpacing"/>
        <w:ind w:firstLine="720"/>
      </w:pPr>
    </w:p>
    <w:p w14:paraId="09CF8CBD" w14:textId="5B614140" w:rsidR="00CD7159" w:rsidRDefault="00CD7159" w:rsidP="00235214">
      <w:pPr>
        <w:pStyle w:val="NoSpacing"/>
        <w:ind w:firstLine="720"/>
      </w:pPr>
      <w:r>
        <w:t xml:space="preserve">Insurance Renewal will be tabled until the next Board Meeting.  </w:t>
      </w:r>
    </w:p>
    <w:p w14:paraId="5E718FB3" w14:textId="77777777" w:rsidR="0050456A" w:rsidRDefault="0050456A" w:rsidP="0050456A">
      <w:pPr>
        <w:spacing w:after="0" w:line="240" w:lineRule="auto"/>
        <w:rPr>
          <w:b w:val="0"/>
        </w:rPr>
      </w:pPr>
      <w:r>
        <w:lastRenderedPageBreak/>
        <w:t>Minutes of Meeting</w:t>
      </w:r>
    </w:p>
    <w:p w14:paraId="45A2BD17" w14:textId="77777777" w:rsidR="0050456A" w:rsidRDefault="0050456A" w:rsidP="0050456A">
      <w:pPr>
        <w:spacing w:after="0" w:line="240" w:lineRule="auto"/>
        <w:rPr>
          <w:b w:val="0"/>
        </w:rPr>
      </w:pPr>
      <w:r>
        <w:t>December 23, 2024</w:t>
      </w:r>
    </w:p>
    <w:p w14:paraId="0F3CE6E3" w14:textId="77777777" w:rsidR="0050456A" w:rsidRDefault="0050456A" w:rsidP="0050456A">
      <w:pPr>
        <w:spacing w:after="0" w:line="240" w:lineRule="auto"/>
        <w:rPr>
          <w:b w:val="0"/>
        </w:rPr>
      </w:pPr>
      <w:r>
        <w:t>Page 2</w:t>
      </w:r>
    </w:p>
    <w:p w14:paraId="257D995F" w14:textId="77777777" w:rsidR="0050456A" w:rsidRDefault="0050456A" w:rsidP="00B4702E">
      <w:pPr>
        <w:pStyle w:val="NoSpacing"/>
        <w:ind w:firstLine="720"/>
      </w:pPr>
    </w:p>
    <w:p w14:paraId="717BFA03" w14:textId="525F836A" w:rsidR="0050456A" w:rsidRDefault="00CD7159" w:rsidP="00B4702E">
      <w:pPr>
        <w:pStyle w:val="NoSpacing"/>
        <w:ind w:firstLine="720"/>
      </w:pPr>
      <w:r>
        <w:t>Upon motion by Mr. Segura and seconded by Mr. Hensgens, the Board approves the Louisiana Compliance Questionnaire for the Audit.  Motion unanimously carried.</w:t>
      </w:r>
    </w:p>
    <w:p w14:paraId="2591D5BB" w14:textId="77777777" w:rsidR="00CD7159" w:rsidRDefault="00CD7159" w:rsidP="00B4702E">
      <w:pPr>
        <w:pStyle w:val="NoSpacing"/>
        <w:ind w:firstLine="720"/>
      </w:pPr>
    </w:p>
    <w:p w14:paraId="1DFF524A" w14:textId="77777777" w:rsidR="008976D5" w:rsidRDefault="008976D5" w:rsidP="00B4702E">
      <w:pPr>
        <w:pStyle w:val="NoSpacing"/>
        <w:ind w:firstLine="720"/>
      </w:pPr>
    </w:p>
    <w:p w14:paraId="1C6C19CC" w14:textId="57532003" w:rsidR="00CD7159" w:rsidRDefault="00CD7159" w:rsidP="00B4702E">
      <w:pPr>
        <w:pStyle w:val="NoSpacing"/>
        <w:ind w:firstLine="720"/>
      </w:pPr>
      <w:r>
        <w:t>Upon motion by Mr. Segura and seconded by Mr. Hensgens, the Board approves the Audit Engagement letter for Broussard Poche, LLP.  Motion unanimously carried.</w:t>
      </w:r>
    </w:p>
    <w:p w14:paraId="37F78F36" w14:textId="77777777" w:rsidR="00CD7159" w:rsidRDefault="00CD7159" w:rsidP="00B4702E">
      <w:pPr>
        <w:pStyle w:val="NoSpacing"/>
        <w:ind w:firstLine="720"/>
      </w:pPr>
    </w:p>
    <w:p w14:paraId="396854CE" w14:textId="77777777" w:rsidR="008976D5" w:rsidRDefault="008976D5" w:rsidP="00B4702E">
      <w:pPr>
        <w:pStyle w:val="NoSpacing"/>
        <w:ind w:firstLine="720"/>
      </w:pPr>
    </w:p>
    <w:p w14:paraId="72026A3D" w14:textId="7FF2A496" w:rsidR="00CD7159" w:rsidRDefault="00CD7159" w:rsidP="00B4702E">
      <w:pPr>
        <w:pStyle w:val="NoSpacing"/>
        <w:ind w:firstLine="720"/>
      </w:pPr>
      <w:r>
        <w:t>Upon motion by Mr. Segura and seconded by Mr. Hensgens, the Board approves the monthly Accounting Services Engagement letter for Broussard Poche, LL</w:t>
      </w:r>
      <w:r w:rsidR="008976D5">
        <w:t>P</w:t>
      </w:r>
      <w:r>
        <w:t>.  Motion unanimously carried.</w:t>
      </w:r>
    </w:p>
    <w:p w14:paraId="44D0AA16" w14:textId="77777777" w:rsidR="00CD7159" w:rsidRDefault="00CD7159" w:rsidP="00B4702E">
      <w:pPr>
        <w:pStyle w:val="NoSpacing"/>
        <w:ind w:firstLine="720"/>
      </w:pPr>
    </w:p>
    <w:p w14:paraId="3B7A73B4" w14:textId="77777777" w:rsidR="008976D5" w:rsidRDefault="008976D5" w:rsidP="00B4702E">
      <w:pPr>
        <w:pStyle w:val="NoSpacing"/>
        <w:ind w:firstLine="720"/>
      </w:pPr>
    </w:p>
    <w:p w14:paraId="406CAD39" w14:textId="3D3F9651" w:rsidR="00CD7159" w:rsidRDefault="00CD7159" w:rsidP="00B4702E">
      <w:pPr>
        <w:pStyle w:val="NoSpacing"/>
        <w:ind w:firstLine="720"/>
      </w:pPr>
      <w:r>
        <w:t xml:space="preserve">Upon </w:t>
      </w:r>
      <w:r w:rsidR="008976D5">
        <w:t>motion by Mr. Segura and seconded by Mr. Hensgens, the Board approves the Engagement letter from FBAC LLC for 2024 Actuarial.  Motion unanimously carried.</w:t>
      </w:r>
    </w:p>
    <w:p w14:paraId="1AAE9986" w14:textId="77777777" w:rsidR="008976D5" w:rsidRDefault="008976D5" w:rsidP="00B4702E">
      <w:pPr>
        <w:pStyle w:val="NoSpacing"/>
        <w:ind w:firstLine="720"/>
      </w:pPr>
    </w:p>
    <w:p w14:paraId="46B73474" w14:textId="77777777" w:rsidR="008976D5" w:rsidRDefault="008976D5" w:rsidP="00B4702E">
      <w:pPr>
        <w:pStyle w:val="NoSpacing"/>
        <w:ind w:firstLine="720"/>
      </w:pPr>
    </w:p>
    <w:p w14:paraId="590F0727" w14:textId="14A283E2" w:rsidR="008976D5" w:rsidRDefault="008976D5" w:rsidP="00B4702E">
      <w:pPr>
        <w:pStyle w:val="NoSpacing"/>
        <w:ind w:firstLine="720"/>
      </w:pPr>
      <w:r>
        <w:t>Upon motion by Mr. Thibodeaux and seconded by Mr. Hensgens, the financial statements for the period ending November 30, 2024, have been approved and accepted.  Motion unanimously carried.</w:t>
      </w:r>
    </w:p>
    <w:p w14:paraId="52A3C7C0" w14:textId="77777777" w:rsidR="008976D5" w:rsidRDefault="008976D5" w:rsidP="00B4702E">
      <w:pPr>
        <w:pStyle w:val="NoSpacing"/>
        <w:ind w:firstLine="720"/>
      </w:pPr>
    </w:p>
    <w:p w14:paraId="056AEF04" w14:textId="77777777" w:rsidR="008976D5" w:rsidRDefault="008976D5" w:rsidP="00B4702E">
      <w:pPr>
        <w:pStyle w:val="NoSpacing"/>
        <w:ind w:firstLine="720"/>
      </w:pPr>
    </w:p>
    <w:p w14:paraId="7038682A" w14:textId="713AF2E2" w:rsidR="008976D5" w:rsidRDefault="008976D5" w:rsidP="00B4702E">
      <w:pPr>
        <w:pStyle w:val="NoSpacing"/>
        <w:ind w:firstLine="720"/>
      </w:pPr>
      <w:r>
        <w:t xml:space="preserve">Upon motion by Mr. Hensgens and seconded by Mr. Thibodeaux, the Board moved to approve payment of all bills for December 2024.  Motion unanimously carried.  </w:t>
      </w:r>
    </w:p>
    <w:p w14:paraId="66DD6E7F" w14:textId="77777777" w:rsidR="008976D5" w:rsidRDefault="008976D5" w:rsidP="00B4702E">
      <w:pPr>
        <w:pStyle w:val="NoSpacing"/>
        <w:ind w:firstLine="720"/>
      </w:pPr>
    </w:p>
    <w:p w14:paraId="6A8DD7F6" w14:textId="77777777" w:rsidR="008976D5" w:rsidRDefault="008976D5" w:rsidP="00B4702E">
      <w:pPr>
        <w:pStyle w:val="NoSpacing"/>
        <w:ind w:firstLine="720"/>
      </w:pPr>
    </w:p>
    <w:p w14:paraId="0457BFCD" w14:textId="316A8786" w:rsidR="008976D5" w:rsidRDefault="008976D5" w:rsidP="00B4702E">
      <w:pPr>
        <w:pStyle w:val="NoSpacing"/>
        <w:ind w:firstLine="720"/>
      </w:pPr>
      <w:r>
        <w:t>The District pumped 88,200,000 gallons in two days for the month of November 2024.</w:t>
      </w:r>
    </w:p>
    <w:p w14:paraId="04023D45" w14:textId="77777777" w:rsidR="008976D5" w:rsidRDefault="008976D5" w:rsidP="00B4702E">
      <w:pPr>
        <w:pStyle w:val="NoSpacing"/>
        <w:ind w:firstLine="720"/>
      </w:pPr>
    </w:p>
    <w:p w14:paraId="2AF3640F" w14:textId="77777777" w:rsidR="008976D5" w:rsidRDefault="008976D5" w:rsidP="00B4702E">
      <w:pPr>
        <w:pStyle w:val="NoSpacing"/>
        <w:ind w:firstLine="720"/>
      </w:pPr>
    </w:p>
    <w:p w14:paraId="2CFDF639" w14:textId="36F2D981" w:rsidR="008976D5" w:rsidRDefault="008976D5" w:rsidP="00B4702E">
      <w:pPr>
        <w:pStyle w:val="NoSpacing"/>
        <w:ind w:firstLine="720"/>
      </w:pPr>
      <w:r>
        <w:t>The Director’s Report is attached.</w:t>
      </w:r>
    </w:p>
    <w:p w14:paraId="1196AD30" w14:textId="77777777" w:rsidR="008976D5" w:rsidRDefault="008976D5" w:rsidP="00B4702E">
      <w:pPr>
        <w:pStyle w:val="NoSpacing"/>
        <w:ind w:firstLine="720"/>
      </w:pPr>
    </w:p>
    <w:p w14:paraId="3376BEB6" w14:textId="77777777" w:rsidR="008976D5" w:rsidRDefault="008976D5" w:rsidP="00B4702E">
      <w:pPr>
        <w:pStyle w:val="NoSpacing"/>
        <w:ind w:firstLine="720"/>
      </w:pPr>
    </w:p>
    <w:p w14:paraId="0695FCAF" w14:textId="7E24824F" w:rsidR="008976D5" w:rsidRDefault="008976D5" w:rsidP="00B4702E">
      <w:pPr>
        <w:pStyle w:val="NoSpacing"/>
        <w:ind w:firstLine="720"/>
      </w:pPr>
      <w:r>
        <w:t>Upon motion by Mr. Segura and seconded by Mr. Hensgens, no further business was brought forth, therefore, the meeting was adjourned.</w:t>
      </w:r>
    </w:p>
    <w:p w14:paraId="1E747084" w14:textId="77777777" w:rsidR="00235214" w:rsidRDefault="00235214" w:rsidP="00235214">
      <w:pPr>
        <w:pStyle w:val="NoSpacing"/>
        <w:ind w:firstLine="720"/>
      </w:pPr>
    </w:p>
    <w:p w14:paraId="5B52647D" w14:textId="77777777" w:rsidR="00CD682C" w:rsidRPr="00CD682C" w:rsidRDefault="00CD682C" w:rsidP="00CD682C">
      <w:pPr>
        <w:spacing w:line="276" w:lineRule="auto"/>
        <w:rPr>
          <w:rFonts w:ascii="Aptos" w:eastAsia="Aptos" w:hAnsi="Aptos"/>
          <w:b w:val="0"/>
          <w:kern w:val="2"/>
          <w14:ligatures w14:val="standardContextual"/>
        </w:rPr>
      </w:pPr>
      <w:r w:rsidRPr="00CD682C">
        <w:rPr>
          <w:rFonts w:ascii="Aptos" w:eastAsia="Aptos" w:hAnsi="Aptos"/>
          <w:b w:val="0"/>
          <w:kern w:val="2"/>
          <w14:ligatures w14:val="standardContextual"/>
        </w:rPr>
        <w:lastRenderedPageBreak/>
        <w:t>Director’s Report for December 2024</w:t>
      </w:r>
    </w:p>
    <w:p w14:paraId="02E5F671" w14:textId="77777777" w:rsidR="00CD682C" w:rsidRPr="00CD682C" w:rsidRDefault="00CD682C" w:rsidP="00CD682C">
      <w:pPr>
        <w:numPr>
          <w:ilvl w:val="0"/>
          <w:numId w:val="8"/>
        </w:numPr>
        <w:spacing w:line="276" w:lineRule="auto"/>
        <w:contextualSpacing/>
        <w:rPr>
          <w:rFonts w:ascii="Aptos" w:eastAsia="Aptos" w:hAnsi="Aptos"/>
          <w:b w:val="0"/>
          <w:kern w:val="2"/>
          <w14:ligatures w14:val="standardContextual"/>
        </w:rPr>
      </w:pPr>
      <w:r w:rsidRPr="00CD682C">
        <w:rPr>
          <w:rFonts w:ascii="Aptos" w:eastAsia="Aptos" w:hAnsi="Aptos"/>
          <w:b w:val="0"/>
          <w:kern w:val="2"/>
          <w14:ligatures w14:val="standardContextual"/>
        </w:rPr>
        <w:t>Water Quality Monitoring</w:t>
      </w:r>
    </w:p>
    <w:p w14:paraId="4B2BF729"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14:ligatures w14:val="standardContextual"/>
        </w:rPr>
        <w:t>Monthly water quality monitoring was conducted on December 10, 2024.  We received 1.5 inches of rain at Krotz Springs on December 5, 2.25 inches on December 9 and another inch on sample day.  Water levels were high in the watershed and drainage of stormwater was taking place throughout the watershed.  The water elevation of Bayou Courtableau above the Drainage Structure was 18.33 feet so the Corps had the Courtableau Structure and the Darbonne Structure open for drainage.  We had no pumps running.</w:t>
      </w:r>
    </w:p>
    <w:p w14:paraId="70B5BCE1"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u w:val="single"/>
          <w14:ligatures w14:val="standardContextual"/>
        </w:rPr>
        <w:t>Dissolved Oxygen</w:t>
      </w:r>
      <w:r w:rsidRPr="00CD682C">
        <w:rPr>
          <w:rFonts w:ascii="Aptos" w:eastAsia="Aptos" w:hAnsi="Aptos"/>
          <w:b w:val="0"/>
          <w:kern w:val="2"/>
          <w14:ligatures w14:val="standardContextual"/>
        </w:rPr>
        <w:t xml:space="preserve"> content was near the previous 7-year average throughout the watershed with the highest reading 10.72 mg/l for the Atchafalaya River site.  D.O. content was good for all sites.</w:t>
      </w:r>
    </w:p>
    <w:p w14:paraId="071C048B"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14:ligatures w14:val="standardContextual"/>
        </w:rPr>
        <w:t xml:space="preserve">The water </w:t>
      </w:r>
      <w:r w:rsidRPr="00CD682C">
        <w:rPr>
          <w:rFonts w:ascii="Aptos" w:eastAsia="Aptos" w:hAnsi="Aptos"/>
          <w:b w:val="0"/>
          <w:kern w:val="2"/>
          <w:u w:val="single"/>
          <w14:ligatures w14:val="standardContextual"/>
        </w:rPr>
        <w:t>temperature</w:t>
      </w:r>
      <w:r w:rsidRPr="00CD682C">
        <w:rPr>
          <w:rFonts w:ascii="Aptos" w:eastAsia="Aptos" w:hAnsi="Aptos"/>
          <w:b w:val="0"/>
          <w:kern w:val="2"/>
          <w14:ligatures w14:val="standardContextual"/>
        </w:rPr>
        <w:t xml:space="preserve"> was a few degrees above the previous 7-year average for all sites. </w:t>
      </w:r>
    </w:p>
    <w:p w14:paraId="58E70543"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14:ligatures w14:val="standardContextual"/>
        </w:rPr>
        <w:t xml:space="preserve">Salinity as indicated by </w:t>
      </w:r>
      <w:r w:rsidRPr="00CD682C">
        <w:rPr>
          <w:rFonts w:ascii="Aptos" w:eastAsia="Aptos" w:hAnsi="Aptos"/>
          <w:b w:val="0"/>
          <w:kern w:val="2"/>
          <w:u w:val="single"/>
          <w14:ligatures w14:val="standardContextual"/>
        </w:rPr>
        <w:t xml:space="preserve">Conductivity </w:t>
      </w:r>
      <w:r w:rsidRPr="00CD682C">
        <w:rPr>
          <w:rFonts w:ascii="Aptos" w:eastAsia="Aptos" w:hAnsi="Aptos"/>
          <w:b w:val="0"/>
          <w:kern w:val="2"/>
          <w14:ligatures w14:val="standardContextual"/>
        </w:rPr>
        <w:t xml:space="preserve">was low for all sites including the Vermilion River at Intracoastal City and GIWW which often are elevated in salinity.  Recent rainfall runoff flushed elevated salinity out of the Vermilion River and Bayou Teche.  The USGS gauge reading for conductivity at </w:t>
      </w:r>
      <w:proofErr w:type="spellStart"/>
      <w:r w:rsidRPr="00CD682C">
        <w:rPr>
          <w:rFonts w:ascii="Aptos" w:eastAsia="Aptos" w:hAnsi="Aptos"/>
          <w:b w:val="0"/>
          <w:kern w:val="2"/>
          <w14:ligatures w14:val="standardContextual"/>
        </w:rPr>
        <w:t>Fearman</w:t>
      </w:r>
      <w:proofErr w:type="spellEnd"/>
      <w:r w:rsidRPr="00CD682C">
        <w:rPr>
          <w:rFonts w:ascii="Aptos" w:eastAsia="Aptos" w:hAnsi="Aptos"/>
          <w:b w:val="0"/>
          <w:kern w:val="2"/>
          <w14:ligatures w14:val="standardContextual"/>
        </w:rPr>
        <w:t xml:space="preserve"> indicates that salinity is still high in Vermilion Bay.</w:t>
      </w:r>
    </w:p>
    <w:p w14:paraId="31C1C118"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u w:val="single"/>
          <w14:ligatures w14:val="standardContextual"/>
        </w:rPr>
        <w:t>Secchi Disk</w:t>
      </w:r>
      <w:r w:rsidRPr="00CD682C">
        <w:rPr>
          <w:rFonts w:ascii="Aptos" w:eastAsia="Aptos" w:hAnsi="Aptos"/>
          <w:b w:val="0"/>
          <w:kern w:val="2"/>
          <w14:ligatures w14:val="standardContextual"/>
        </w:rPr>
        <w:t xml:space="preserve"> readings were below the previous 7-year average and in some cases near the previous 7-year low.  This indicates that sediments contained in the recent rainfall runoff are causing increased turbidity at the sample sites. </w:t>
      </w:r>
    </w:p>
    <w:p w14:paraId="711982D1" w14:textId="77777777" w:rsidR="00CD682C" w:rsidRPr="00CD682C" w:rsidRDefault="00CD682C" w:rsidP="00CD682C">
      <w:pPr>
        <w:spacing w:line="276" w:lineRule="auto"/>
        <w:ind w:left="720"/>
        <w:rPr>
          <w:rFonts w:ascii="Aptos" w:eastAsia="Aptos" w:hAnsi="Aptos"/>
          <w:b w:val="0"/>
          <w:kern w:val="2"/>
          <w14:ligatures w14:val="standardContextual"/>
        </w:rPr>
      </w:pPr>
      <w:r w:rsidRPr="00CD682C">
        <w:rPr>
          <w:rFonts w:ascii="Aptos" w:eastAsia="Aptos" w:hAnsi="Aptos"/>
          <w:b w:val="0"/>
          <w:kern w:val="2"/>
          <w14:ligatures w14:val="standardContextual"/>
        </w:rPr>
        <w:t>Fecal Coliform was very low for the Atchafalaya River sample but was above the secondary contact threshold for most other sample sites.  This was expected due to the recent rain events.</w:t>
      </w:r>
    </w:p>
    <w:p w14:paraId="7ABC889A" w14:textId="77777777" w:rsidR="00CD682C" w:rsidRPr="00CD682C" w:rsidRDefault="00CD682C" w:rsidP="00CD682C">
      <w:pPr>
        <w:spacing w:line="276" w:lineRule="auto"/>
        <w:ind w:left="720"/>
        <w:contextualSpacing/>
        <w:rPr>
          <w:rFonts w:ascii="Aptos" w:eastAsia="Aptos" w:hAnsi="Aptos"/>
          <w:b w:val="0"/>
          <w:kern w:val="2"/>
          <w14:ligatures w14:val="standardContextual"/>
        </w:rPr>
      </w:pPr>
    </w:p>
    <w:p w14:paraId="2DD185BD" w14:textId="77777777" w:rsidR="00CD682C" w:rsidRPr="00CD682C" w:rsidRDefault="00CD682C" w:rsidP="00CD682C">
      <w:pPr>
        <w:spacing w:line="276" w:lineRule="auto"/>
        <w:ind w:left="720"/>
        <w:contextualSpacing/>
        <w:rPr>
          <w:rFonts w:ascii="Aptos" w:eastAsia="Aptos" w:hAnsi="Aptos"/>
          <w:b w:val="0"/>
          <w:kern w:val="2"/>
          <w14:ligatures w14:val="standardContextual"/>
        </w:rPr>
      </w:pPr>
      <w:r w:rsidRPr="00CD682C">
        <w:rPr>
          <w:rFonts w:ascii="Aptos" w:eastAsia="Aptos" w:hAnsi="Aptos"/>
          <w:b w:val="0"/>
          <w:kern w:val="2"/>
          <w14:ligatures w14:val="standardContextual"/>
        </w:rPr>
        <w:t>-2-</w:t>
      </w:r>
    </w:p>
    <w:p w14:paraId="5A047EFF" w14:textId="77777777" w:rsidR="00CD682C" w:rsidRPr="00CD682C" w:rsidRDefault="00CD682C" w:rsidP="00CD682C">
      <w:pPr>
        <w:spacing w:line="276" w:lineRule="auto"/>
        <w:ind w:left="720"/>
        <w:contextualSpacing/>
        <w:rPr>
          <w:rFonts w:ascii="Aptos" w:eastAsia="Aptos" w:hAnsi="Aptos"/>
          <w:b w:val="0"/>
          <w:kern w:val="2"/>
          <w14:ligatures w14:val="standardContextual"/>
        </w:rPr>
      </w:pPr>
    </w:p>
    <w:p w14:paraId="7988E695" w14:textId="77777777" w:rsidR="00CD682C" w:rsidRPr="00CD682C" w:rsidRDefault="00CD682C" w:rsidP="00CD682C">
      <w:pPr>
        <w:numPr>
          <w:ilvl w:val="0"/>
          <w:numId w:val="8"/>
        </w:numPr>
        <w:spacing w:line="276" w:lineRule="auto"/>
        <w:contextualSpacing/>
        <w:rPr>
          <w:rFonts w:ascii="Aptos" w:eastAsia="Aptos" w:hAnsi="Aptos"/>
          <w:b w:val="0"/>
          <w:kern w:val="2"/>
          <w14:ligatures w14:val="standardContextual"/>
        </w:rPr>
      </w:pPr>
      <w:r w:rsidRPr="00CD682C">
        <w:rPr>
          <w:rFonts w:ascii="Aptos" w:eastAsia="Aptos" w:hAnsi="Aptos"/>
          <w:b w:val="0"/>
          <w:kern w:val="2"/>
          <w14:ligatures w14:val="standardContextual"/>
        </w:rPr>
        <w:t xml:space="preserve">I gave a presentation at the December Vermilion River Alliance meeting in St. Martin Parish on December 11.  The presentation was about the </w:t>
      </w:r>
      <w:r w:rsidRPr="00CD682C">
        <w:rPr>
          <w:rFonts w:ascii="Aptos" w:eastAsia="Aptos" w:hAnsi="Aptos"/>
          <w:b w:val="0"/>
          <w:kern w:val="2"/>
          <w14:ligatures w14:val="standardContextual"/>
        </w:rPr>
        <w:lastRenderedPageBreak/>
        <w:t>way the TVFWD project works and about the joint efforts with other agencies to conduct the water quality monitoring project.  One of the Lafayette Consolidated Government staff members participated in the presentation.</w:t>
      </w:r>
    </w:p>
    <w:p w14:paraId="1402DC31" w14:textId="77777777" w:rsidR="00CD682C" w:rsidRPr="00CD682C" w:rsidRDefault="00CD682C" w:rsidP="00CD682C">
      <w:pPr>
        <w:numPr>
          <w:ilvl w:val="0"/>
          <w:numId w:val="8"/>
        </w:numPr>
        <w:spacing w:line="276" w:lineRule="auto"/>
        <w:contextualSpacing/>
        <w:rPr>
          <w:rFonts w:ascii="Aptos" w:eastAsia="Aptos" w:hAnsi="Aptos"/>
          <w:b w:val="0"/>
          <w:kern w:val="2"/>
          <w14:ligatures w14:val="standardContextual"/>
        </w:rPr>
      </w:pPr>
      <w:r w:rsidRPr="00CD682C">
        <w:rPr>
          <w:rFonts w:ascii="Aptos" w:eastAsia="Aptos" w:hAnsi="Aptos"/>
          <w:b w:val="0"/>
          <w:kern w:val="2"/>
          <w14:ligatures w14:val="standardContextual"/>
        </w:rPr>
        <w:t xml:space="preserve">We have not pumped since November 4.  We received 5 inches of rain at the pumpstation so far in December and 62.5 inches so far for the year. </w:t>
      </w:r>
    </w:p>
    <w:p w14:paraId="4CC5F33B" w14:textId="77777777" w:rsidR="00CD682C" w:rsidRPr="00CD682C" w:rsidRDefault="00CD682C" w:rsidP="00CD682C">
      <w:pPr>
        <w:spacing w:line="276" w:lineRule="auto"/>
        <w:rPr>
          <w:rFonts w:ascii="Aptos" w:eastAsia="Aptos" w:hAnsi="Aptos"/>
          <w:b w:val="0"/>
          <w:kern w:val="2"/>
          <w:sz w:val="24"/>
          <w:szCs w:val="24"/>
          <w14:ligatures w14:val="standardContextual"/>
        </w:rPr>
      </w:pPr>
    </w:p>
    <w:p w14:paraId="71D9DEF9" w14:textId="77777777" w:rsidR="00CD682C" w:rsidRDefault="00CD682C" w:rsidP="00235214">
      <w:pPr>
        <w:pStyle w:val="NoSpacing"/>
        <w:ind w:firstLine="720"/>
      </w:pPr>
    </w:p>
    <w:sectPr w:rsidR="00CD682C" w:rsidSect="007419EA">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E91934"/>
    <w:multiLevelType w:val="hybridMultilevel"/>
    <w:tmpl w:val="88269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970401">
    <w:abstractNumId w:val="7"/>
  </w:num>
  <w:num w:numId="2" w16cid:durableId="1034497017">
    <w:abstractNumId w:val="1"/>
  </w:num>
  <w:num w:numId="3" w16cid:durableId="567151902">
    <w:abstractNumId w:val="4"/>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3"/>
  </w:num>
  <w:num w:numId="7" w16cid:durableId="570392260">
    <w:abstractNumId w:val="2"/>
  </w:num>
  <w:num w:numId="8" w16cid:durableId="15484942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CFF"/>
    <w:rsid w:val="000939D3"/>
    <w:rsid w:val="000A0EC3"/>
    <w:rsid w:val="000A2013"/>
    <w:rsid w:val="000A4ADC"/>
    <w:rsid w:val="000B0688"/>
    <w:rsid w:val="000B1920"/>
    <w:rsid w:val="000B5A57"/>
    <w:rsid w:val="000C0670"/>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303"/>
    <w:rsid w:val="00107444"/>
    <w:rsid w:val="0011087B"/>
    <w:rsid w:val="00112F9C"/>
    <w:rsid w:val="001137B8"/>
    <w:rsid w:val="001150C6"/>
    <w:rsid w:val="00130316"/>
    <w:rsid w:val="00134DCB"/>
    <w:rsid w:val="00136D7B"/>
    <w:rsid w:val="0014325A"/>
    <w:rsid w:val="00143289"/>
    <w:rsid w:val="00147A89"/>
    <w:rsid w:val="00151077"/>
    <w:rsid w:val="00151465"/>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7E3F"/>
    <w:rsid w:val="00213A65"/>
    <w:rsid w:val="0021450A"/>
    <w:rsid w:val="00222A78"/>
    <w:rsid w:val="00223E2E"/>
    <w:rsid w:val="00235214"/>
    <w:rsid w:val="00235AF0"/>
    <w:rsid w:val="00237F11"/>
    <w:rsid w:val="00241130"/>
    <w:rsid w:val="002435D0"/>
    <w:rsid w:val="00243A25"/>
    <w:rsid w:val="00244BA1"/>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7CA5"/>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7229"/>
    <w:rsid w:val="0039302B"/>
    <w:rsid w:val="0039380C"/>
    <w:rsid w:val="00393FEB"/>
    <w:rsid w:val="00394914"/>
    <w:rsid w:val="003A1C16"/>
    <w:rsid w:val="003A23B3"/>
    <w:rsid w:val="003A348D"/>
    <w:rsid w:val="003A471C"/>
    <w:rsid w:val="003B5680"/>
    <w:rsid w:val="003C49D1"/>
    <w:rsid w:val="003C61F7"/>
    <w:rsid w:val="003D2B1B"/>
    <w:rsid w:val="003D534D"/>
    <w:rsid w:val="003D5B92"/>
    <w:rsid w:val="003D694E"/>
    <w:rsid w:val="0040046D"/>
    <w:rsid w:val="00404D20"/>
    <w:rsid w:val="00406500"/>
    <w:rsid w:val="00413989"/>
    <w:rsid w:val="00416F6E"/>
    <w:rsid w:val="004179E7"/>
    <w:rsid w:val="004213E1"/>
    <w:rsid w:val="0042303D"/>
    <w:rsid w:val="00443A89"/>
    <w:rsid w:val="00446A83"/>
    <w:rsid w:val="0045040C"/>
    <w:rsid w:val="004539E0"/>
    <w:rsid w:val="0045425A"/>
    <w:rsid w:val="004600CA"/>
    <w:rsid w:val="004672CF"/>
    <w:rsid w:val="00475E11"/>
    <w:rsid w:val="00476B87"/>
    <w:rsid w:val="0048193F"/>
    <w:rsid w:val="00485D1E"/>
    <w:rsid w:val="00491BD6"/>
    <w:rsid w:val="004962F2"/>
    <w:rsid w:val="004970AD"/>
    <w:rsid w:val="00497122"/>
    <w:rsid w:val="004A6E4D"/>
    <w:rsid w:val="004B099F"/>
    <w:rsid w:val="004C601E"/>
    <w:rsid w:val="004D0066"/>
    <w:rsid w:val="004D6255"/>
    <w:rsid w:val="004E33E2"/>
    <w:rsid w:val="004F3839"/>
    <w:rsid w:val="004F5283"/>
    <w:rsid w:val="005003BD"/>
    <w:rsid w:val="0050096D"/>
    <w:rsid w:val="0050456A"/>
    <w:rsid w:val="005079F7"/>
    <w:rsid w:val="005149F9"/>
    <w:rsid w:val="00515388"/>
    <w:rsid w:val="0052168E"/>
    <w:rsid w:val="00524A4F"/>
    <w:rsid w:val="0052526B"/>
    <w:rsid w:val="0052683B"/>
    <w:rsid w:val="00534F63"/>
    <w:rsid w:val="00536170"/>
    <w:rsid w:val="00537526"/>
    <w:rsid w:val="00547ADC"/>
    <w:rsid w:val="00550563"/>
    <w:rsid w:val="005525A0"/>
    <w:rsid w:val="00553EA1"/>
    <w:rsid w:val="00563125"/>
    <w:rsid w:val="0056705F"/>
    <w:rsid w:val="00567B58"/>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600438"/>
    <w:rsid w:val="006031D2"/>
    <w:rsid w:val="00607611"/>
    <w:rsid w:val="0061247C"/>
    <w:rsid w:val="006136FF"/>
    <w:rsid w:val="00614CA2"/>
    <w:rsid w:val="006264F8"/>
    <w:rsid w:val="006359FC"/>
    <w:rsid w:val="00635A3C"/>
    <w:rsid w:val="0063748F"/>
    <w:rsid w:val="00646D64"/>
    <w:rsid w:val="00651DC2"/>
    <w:rsid w:val="0065435D"/>
    <w:rsid w:val="0066499A"/>
    <w:rsid w:val="006649D8"/>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20F73"/>
    <w:rsid w:val="00737B1A"/>
    <w:rsid w:val="007419EA"/>
    <w:rsid w:val="00747B9A"/>
    <w:rsid w:val="00747E89"/>
    <w:rsid w:val="0075481F"/>
    <w:rsid w:val="00754ED2"/>
    <w:rsid w:val="007630A8"/>
    <w:rsid w:val="007639B9"/>
    <w:rsid w:val="00770AFB"/>
    <w:rsid w:val="007719CB"/>
    <w:rsid w:val="00771BE7"/>
    <w:rsid w:val="00772CB7"/>
    <w:rsid w:val="007832B4"/>
    <w:rsid w:val="00793747"/>
    <w:rsid w:val="007A5303"/>
    <w:rsid w:val="007A657F"/>
    <w:rsid w:val="007C0076"/>
    <w:rsid w:val="007C1271"/>
    <w:rsid w:val="007C2CE2"/>
    <w:rsid w:val="007D77A1"/>
    <w:rsid w:val="007F062A"/>
    <w:rsid w:val="007F402D"/>
    <w:rsid w:val="0080480E"/>
    <w:rsid w:val="00810183"/>
    <w:rsid w:val="008115EB"/>
    <w:rsid w:val="008117F4"/>
    <w:rsid w:val="00814F5A"/>
    <w:rsid w:val="008153B7"/>
    <w:rsid w:val="00820908"/>
    <w:rsid w:val="00836F43"/>
    <w:rsid w:val="00846FDF"/>
    <w:rsid w:val="008525A4"/>
    <w:rsid w:val="00856DFC"/>
    <w:rsid w:val="00864796"/>
    <w:rsid w:val="00872175"/>
    <w:rsid w:val="00881562"/>
    <w:rsid w:val="008842A6"/>
    <w:rsid w:val="00894533"/>
    <w:rsid w:val="008976D5"/>
    <w:rsid w:val="008A4FA6"/>
    <w:rsid w:val="008B3441"/>
    <w:rsid w:val="008C1A44"/>
    <w:rsid w:val="008C3BA7"/>
    <w:rsid w:val="008C6715"/>
    <w:rsid w:val="008D3B52"/>
    <w:rsid w:val="008E45CE"/>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F40"/>
    <w:rsid w:val="009A3B3A"/>
    <w:rsid w:val="009A3EC3"/>
    <w:rsid w:val="009B1470"/>
    <w:rsid w:val="009B663F"/>
    <w:rsid w:val="009B7B71"/>
    <w:rsid w:val="009C4884"/>
    <w:rsid w:val="009C4BEC"/>
    <w:rsid w:val="009C4CAE"/>
    <w:rsid w:val="009C4D86"/>
    <w:rsid w:val="009C55E6"/>
    <w:rsid w:val="009D15A9"/>
    <w:rsid w:val="009D5B2D"/>
    <w:rsid w:val="009E346B"/>
    <w:rsid w:val="009E71B0"/>
    <w:rsid w:val="009F40E5"/>
    <w:rsid w:val="009F75D5"/>
    <w:rsid w:val="009F7A44"/>
    <w:rsid w:val="00A14EAB"/>
    <w:rsid w:val="00A24F3A"/>
    <w:rsid w:val="00A368C6"/>
    <w:rsid w:val="00A405D2"/>
    <w:rsid w:val="00A43A4C"/>
    <w:rsid w:val="00A62C81"/>
    <w:rsid w:val="00A707F3"/>
    <w:rsid w:val="00A750C3"/>
    <w:rsid w:val="00A8014C"/>
    <w:rsid w:val="00A8326F"/>
    <w:rsid w:val="00A85CEB"/>
    <w:rsid w:val="00A86D26"/>
    <w:rsid w:val="00A90851"/>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73833"/>
    <w:rsid w:val="00B82096"/>
    <w:rsid w:val="00B85C1E"/>
    <w:rsid w:val="00B8712E"/>
    <w:rsid w:val="00B93CD1"/>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70E3E"/>
    <w:rsid w:val="00C75DC4"/>
    <w:rsid w:val="00C76540"/>
    <w:rsid w:val="00C7682C"/>
    <w:rsid w:val="00C83D17"/>
    <w:rsid w:val="00CA47A9"/>
    <w:rsid w:val="00CA6890"/>
    <w:rsid w:val="00CB330E"/>
    <w:rsid w:val="00CB75E8"/>
    <w:rsid w:val="00CC2B2A"/>
    <w:rsid w:val="00CD3C2B"/>
    <w:rsid w:val="00CD682C"/>
    <w:rsid w:val="00CD6918"/>
    <w:rsid w:val="00CD7159"/>
    <w:rsid w:val="00CE0D07"/>
    <w:rsid w:val="00CE2F65"/>
    <w:rsid w:val="00CE6921"/>
    <w:rsid w:val="00CF00C1"/>
    <w:rsid w:val="00CF2B0C"/>
    <w:rsid w:val="00CF4128"/>
    <w:rsid w:val="00D004E0"/>
    <w:rsid w:val="00D03F4A"/>
    <w:rsid w:val="00D07F29"/>
    <w:rsid w:val="00D10A32"/>
    <w:rsid w:val="00D1419D"/>
    <w:rsid w:val="00D16E73"/>
    <w:rsid w:val="00D32133"/>
    <w:rsid w:val="00D32D22"/>
    <w:rsid w:val="00D34515"/>
    <w:rsid w:val="00D36620"/>
    <w:rsid w:val="00D412CC"/>
    <w:rsid w:val="00D4405C"/>
    <w:rsid w:val="00D5121F"/>
    <w:rsid w:val="00D515DB"/>
    <w:rsid w:val="00D521BC"/>
    <w:rsid w:val="00D607AD"/>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30C01"/>
    <w:rsid w:val="00E34301"/>
    <w:rsid w:val="00E356CB"/>
    <w:rsid w:val="00E439F6"/>
    <w:rsid w:val="00E47A3F"/>
    <w:rsid w:val="00E5050D"/>
    <w:rsid w:val="00E55A1E"/>
    <w:rsid w:val="00E5621D"/>
    <w:rsid w:val="00E56EBE"/>
    <w:rsid w:val="00E61FBE"/>
    <w:rsid w:val="00E63A30"/>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11EA3"/>
    <w:rsid w:val="00F12C52"/>
    <w:rsid w:val="00F14AC9"/>
    <w:rsid w:val="00F15379"/>
    <w:rsid w:val="00F2455D"/>
    <w:rsid w:val="00F33236"/>
    <w:rsid w:val="00F37A3E"/>
    <w:rsid w:val="00F50AA2"/>
    <w:rsid w:val="00F51161"/>
    <w:rsid w:val="00F52999"/>
    <w:rsid w:val="00F52DDA"/>
    <w:rsid w:val="00F56F25"/>
    <w:rsid w:val="00F65A55"/>
    <w:rsid w:val="00F66816"/>
    <w:rsid w:val="00F74000"/>
    <w:rsid w:val="00F778D7"/>
    <w:rsid w:val="00F85DCF"/>
    <w:rsid w:val="00F86C64"/>
    <w:rsid w:val="00F93607"/>
    <w:rsid w:val="00F93EA7"/>
    <w:rsid w:val="00F94BD5"/>
    <w:rsid w:val="00FA0B4D"/>
    <w:rsid w:val="00FA130D"/>
    <w:rsid w:val="00FA209C"/>
    <w:rsid w:val="00FA7948"/>
    <w:rsid w:val="00FB7922"/>
    <w:rsid w:val="00FC68F6"/>
    <w:rsid w:val="00FC6967"/>
    <w:rsid w:val="00FC76C8"/>
    <w:rsid w:val="00FC76D7"/>
    <w:rsid w:val="00FC7F5E"/>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57126">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786393308">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73284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5</cp:revision>
  <cp:lastPrinted>2024-12-17T19:36:00Z</cp:lastPrinted>
  <dcterms:created xsi:type="dcterms:W3CDTF">2025-02-06T16:11:00Z</dcterms:created>
  <dcterms:modified xsi:type="dcterms:W3CDTF">2025-03-18T16:05:00Z</dcterms:modified>
</cp:coreProperties>
</file>